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A645" w14:textId="77777777" w:rsidR="00F333DF" w:rsidRDefault="00492344" w:rsidP="00A70BC8">
      <w:pPr>
        <w:pStyle w:val="Heading1"/>
        <w:tabs>
          <w:tab w:val="center" w:pos="8300"/>
          <w:tab w:val="left" w:pos="11060"/>
        </w:tabs>
      </w:pPr>
      <w:r>
        <w:t>Topic Overview</w:t>
      </w:r>
    </w:p>
    <w:p w14:paraId="53C34CED" w14:textId="77777777" w:rsidR="00F333DF" w:rsidRDefault="00F333DF" w:rsidP="004C7163"/>
    <w:p w14:paraId="54A693F5" w14:textId="77777777" w:rsidR="00F333DF" w:rsidRDefault="004C7163" w:rsidP="00D41541">
      <w:pPr>
        <w:pStyle w:val="Heading3"/>
      </w:pPr>
      <w:r>
        <w:lastRenderedPageBreak/>
        <w:t xml:space="preserve">Resolved: In the United States, national service ought to be compulsory. </w:t>
      </w:r>
    </w:p>
    <w:p w14:paraId="76ED1EFB" w14:textId="77777777" w:rsidR="00F333DF" w:rsidRDefault="004C7163" w:rsidP="004C7163">
      <w:r>
        <w:t xml:space="preserve">Compulsory national service is generally thought of as a requirement that citizens service in the military or partake in works of social service. In the US, there are two major ways this is thought to occur: military service, and civilian service. Military conscription, also known as the draft, is what has been enforced historically in the US as compulsory national military service. While the draft is no longer in effect, the US does have a system in place (known as the Selective Service System) to serve as a contingency in the event of a widespread emergency. </w:t>
      </w:r>
      <w:r w:rsidR="005D6031">
        <w:t>Federal law requires all (except for those with exemptions for disabilities, religion, etc.) 18-25 y/o males, including citizens and noncitizens, to register for the Selective Service.</w:t>
      </w:r>
    </w:p>
    <w:p w14:paraId="507E45F4" w14:textId="77777777" w:rsidR="00F333DF" w:rsidRDefault="005D6031" w:rsidP="004C7163">
      <w:r>
        <w:t xml:space="preserve"> </w:t>
      </w:r>
      <w:r w:rsidR="004C7163">
        <w:t xml:space="preserve">A national mandated civilian service program has never been instated in the United States, but there is much debate about what one might look like based on existing volunteer programs like </w:t>
      </w:r>
      <w:r>
        <w:t>AmeriCorps</w:t>
      </w:r>
      <w:r w:rsidR="004C7163">
        <w:t xml:space="preserve">, </w:t>
      </w:r>
      <w:r>
        <w:t xml:space="preserve">Peace Corps, etc., which themselves are government programs. Examples of </w:t>
      </w:r>
      <w:r w:rsidR="002E5248">
        <w:t xml:space="preserve">existing or past </w:t>
      </w:r>
      <w:r>
        <w:t xml:space="preserve">civilian service programs can be found in </w:t>
      </w:r>
      <w:r w:rsidR="002E5248">
        <w:t xml:space="preserve">Denmark and Finland. </w:t>
      </w:r>
    </w:p>
    <w:p w14:paraId="39F51A13" w14:textId="77777777" w:rsidR="00F333DF" w:rsidRDefault="005D6031" w:rsidP="004C7163">
      <w:r>
        <w:t xml:space="preserve">Some international examples of countries with prominent and well-known models of mandatory national service are South Korea, Israel, North Korea, Russia, Brazil, and North Korea. Existing literature on the effects of compulsory service is most often based on their systems and models, especially those of Brazil, Germany, and South Korea. </w:t>
      </w:r>
    </w:p>
    <w:p w14:paraId="1D517CB4" w14:textId="77777777" w:rsidR="00F333DF" w:rsidRDefault="00492344" w:rsidP="00492344">
      <w:pPr>
        <w:pStyle w:val="Heading1"/>
      </w:pPr>
      <w:r>
        <w:lastRenderedPageBreak/>
        <w:t>Extra Resources</w:t>
      </w:r>
    </w:p>
    <w:p w14:paraId="5A29B56B" w14:textId="77777777" w:rsidR="00F333DF" w:rsidRDefault="00F333DF" w:rsidP="002E5248"/>
    <w:p w14:paraId="0D21B446" w14:textId="4E856937" w:rsidR="00F333DF" w:rsidRDefault="00687D60" w:rsidP="002E5248">
      <w:hyperlink r:id="rId11" w:history="1">
        <w:r w:rsidRPr="00C5744D">
          <w:rPr>
            <w:rStyle w:val="Hyperlink"/>
          </w:rPr>
          <w:t>https://www.jstor.org/stable/48609211</w:t>
        </w:r>
      </w:hyperlink>
      <w:r>
        <w:t xml:space="preserve"> </w:t>
      </w:r>
    </w:p>
    <w:p w14:paraId="6F224CB4" w14:textId="30BD106A" w:rsidR="00687D60" w:rsidRDefault="00687D60" w:rsidP="002E5248">
      <w:hyperlink r:id="rId12" w:history="1">
        <w:r w:rsidRPr="00C5744D">
          <w:rPr>
            <w:rStyle w:val="Hyperlink"/>
          </w:rPr>
          <w:t>https://www.google.com/url?sa=t&amp;rct=j&amp;q=&amp;esrc=s&amp;source=web&amp;cd=&amp;cad=rja&amp;uact=8&amp;ved=2ahUKEwj9wu7VvrCBAxVDFjQIHalNBV0QFnoECA4QAw&amp;url=https%3A%2F%2Fwww.britannica.com%2Fstory%2Fpro-and-con-mandatory-national-service%23%3A~%3Atext%3DPublic%2520opinion%2520on%2520mandatory%2520national%2Cproposal%2520and%252057%2525%2520were%2520against.&amp;usg=AOvVaw3KmN-zvI8DQ8-eGFyxTIDU&amp;opi=89978449</w:t>
        </w:r>
      </w:hyperlink>
    </w:p>
    <w:p w14:paraId="4323481B" w14:textId="3888A0C0" w:rsidR="00687D60" w:rsidRDefault="00687D60" w:rsidP="002E5248">
      <w:hyperlink r:id="rId13" w:history="1">
        <w:r w:rsidRPr="00C5744D">
          <w:rPr>
            <w:rStyle w:val="Hyperlink"/>
          </w:rPr>
          <w:t>https://www.brookings.edu/articles/united-we-serve-the-debate-over-national-service/</w:t>
        </w:r>
      </w:hyperlink>
    </w:p>
    <w:p w14:paraId="3DDD1BF0" w14:textId="26724DD0" w:rsidR="00687D60" w:rsidRDefault="00687D60" w:rsidP="002E5248">
      <w:hyperlink r:id="rId14" w:history="1">
        <w:r w:rsidRPr="00C5744D">
          <w:rPr>
            <w:rStyle w:val="Hyperlink"/>
          </w:rPr>
          <w:t>https://www.nytimes.com/2021/05/01/opinion/us-national-service-draft.html</w:t>
        </w:r>
      </w:hyperlink>
    </w:p>
    <w:p w14:paraId="538BDA5B" w14:textId="2037B435" w:rsidR="00687D60" w:rsidRDefault="00C345DC" w:rsidP="002E5248">
      <w:hyperlink r:id="rId15" w:history="1">
        <w:r w:rsidRPr="00C5744D">
          <w:rPr>
            <w:rStyle w:val="Hyperlink"/>
          </w:rPr>
          <w:t>https://www.brookings.edu/articles/a-bad-idea-whose-time-is-past-the-case-against-universal-service/</w:t>
        </w:r>
      </w:hyperlink>
    </w:p>
    <w:p w14:paraId="090F81EA" w14:textId="29B2778A" w:rsidR="00C345DC" w:rsidRDefault="00C345DC" w:rsidP="002E5248">
      <w:hyperlink r:id="rId16" w:history="1">
        <w:r w:rsidRPr="00C5744D">
          <w:rPr>
            <w:rStyle w:val="Hyperlink"/>
          </w:rPr>
          <w:t>https://blogs.loc.gov/law/2022/12/falqs-the-conscription-system-of-south-korea/</w:t>
        </w:r>
      </w:hyperlink>
    </w:p>
    <w:p w14:paraId="1C48B2A0" w14:textId="77777777" w:rsidR="00B00A6E" w:rsidRDefault="00B00A6E" w:rsidP="00B00A6E">
      <w:hyperlink r:id="rId17" w:history="1">
        <w:r w:rsidRPr="00C5744D">
          <w:rPr>
            <w:rStyle w:val="Hyperlink"/>
          </w:rPr>
          <w:t>https://www.chicagotribune.com/opinion/commentary/ct-opinion-peace-corps-60-diversity-abolish-20210301-k3g5pso22bajpikbwjsgqcbydq-story.html</w:t>
        </w:r>
      </w:hyperlink>
    </w:p>
    <w:p w14:paraId="2BF97859" w14:textId="77777777" w:rsidR="00B00A6E" w:rsidRPr="00196D1D" w:rsidRDefault="00B00A6E" w:rsidP="00B00A6E">
      <w:r w:rsidRPr="00765E5B">
        <w:t>https://theweek.com/articles/835755/mandatory-national-service-terrible-idea</w:t>
      </w:r>
    </w:p>
    <w:p w14:paraId="0BAF2A38" w14:textId="77777777" w:rsidR="00B00A6E" w:rsidRDefault="00B00A6E" w:rsidP="00B00A6E">
      <w:hyperlink r:id="rId18" w:history="1">
        <w:r w:rsidRPr="00C5744D">
          <w:rPr>
            <w:rStyle w:val="Hyperlink"/>
          </w:rPr>
          <w:t>https://www.theguardian.com/global-development-professionals-network/2013/nov/21/peace-corps-us-development-policy</w:t>
        </w:r>
      </w:hyperlink>
      <w:r>
        <w:t xml:space="preserve"> </w:t>
      </w:r>
    </w:p>
    <w:p w14:paraId="59F36DAD" w14:textId="77777777" w:rsidR="00B00A6E" w:rsidRPr="00CE2FEA" w:rsidRDefault="00B00A6E" w:rsidP="00B00A6E">
      <w:hyperlink r:id="rId19" w:history="1">
        <w:r w:rsidRPr="00C5744D">
          <w:rPr>
            <w:rStyle w:val="Hyperlink"/>
          </w:rPr>
          <w:t>https://foreignpolicy.com/2008/04/22/think-again-the-peace-corps/</w:t>
        </w:r>
      </w:hyperlink>
      <w:r>
        <w:t xml:space="preserve"> </w:t>
      </w:r>
    </w:p>
    <w:p w14:paraId="7ECC718F" w14:textId="77777777" w:rsidR="00AF7899" w:rsidRDefault="00AF7899" w:rsidP="00AF7899">
      <w:pPr>
        <w:pStyle w:val="Heading1"/>
      </w:pPr>
      <w:r>
        <w:lastRenderedPageBreak/>
        <w:t>Affirmative Case</w:t>
      </w:r>
    </w:p>
    <w:p w14:paraId="042D8280" w14:textId="77777777" w:rsidR="00AF7899" w:rsidRDefault="00AF7899" w:rsidP="00AF7899">
      <w:pPr>
        <w:pStyle w:val="Heading2"/>
      </w:pPr>
      <w:r>
        <w:lastRenderedPageBreak/>
        <w:t>Definitions</w:t>
      </w:r>
    </w:p>
    <w:p w14:paraId="60F40C3D" w14:textId="77777777" w:rsidR="00AF7899" w:rsidRDefault="00AF7899" w:rsidP="00AF7899">
      <w:pPr>
        <w:rPr>
          <w:rFonts w:eastAsia="Calibri"/>
          <w:b/>
          <w:sz w:val="26"/>
          <w:szCs w:val="26"/>
        </w:rPr>
      </w:pPr>
      <w:r>
        <w:rPr>
          <w:rFonts w:eastAsia="Calibri"/>
          <w:b/>
          <w:sz w:val="26"/>
          <w:szCs w:val="26"/>
        </w:rPr>
        <w:t>Ought</w:t>
      </w:r>
    </w:p>
    <w:p w14:paraId="0D8672A7" w14:textId="77777777" w:rsidR="00AF7899" w:rsidRDefault="00AF7899" w:rsidP="00AF7899">
      <w:pPr>
        <w:rPr>
          <w:rFonts w:eastAsia="Calibri"/>
          <w:b/>
          <w:sz w:val="26"/>
          <w:szCs w:val="26"/>
        </w:rPr>
      </w:pPr>
      <w:r>
        <w:rPr>
          <w:rFonts w:eastAsia="Calibri"/>
          <w:b/>
          <w:sz w:val="26"/>
          <w:szCs w:val="26"/>
        </w:rPr>
        <w:t>Merriam-Webster Dictionary</w:t>
      </w:r>
    </w:p>
    <w:p w14:paraId="79E9391F" w14:textId="77777777" w:rsidR="00AF7899" w:rsidRDefault="00AF7899" w:rsidP="00AF7899">
      <w:pPr>
        <w:spacing w:before="200" w:after="200"/>
        <w:rPr>
          <w:rFonts w:eastAsia="Calibri"/>
        </w:rPr>
      </w:pPr>
      <w:r>
        <w:rPr>
          <w:rFonts w:eastAsia="Calibri"/>
        </w:rPr>
        <w:t>Merriam-Webster Dictionary. American company that published reference books and is most known for dictionaries. “Ought</w:t>
      </w:r>
      <w:proofErr w:type="gramStart"/>
      <w:r>
        <w:rPr>
          <w:rFonts w:eastAsia="Calibri"/>
        </w:rPr>
        <w:t>”,</w:t>
      </w:r>
      <w:proofErr w:type="gramEnd"/>
      <w:r>
        <w:rPr>
          <w:rFonts w:eastAsia="Calibri"/>
        </w:rPr>
        <w:t xml:space="preserve"> available here- (</w:t>
      </w:r>
      <w:hyperlink r:id="rId20" w:history="1">
        <w:r w:rsidRPr="00E071DB">
          <w:rPr>
            <w:rStyle w:val="Hyperlink"/>
            <w:rFonts w:eastAsia="Calibri"/>
          </w:rPr>
          <w:t>https://www.merriam-webster.com/dictionary/ought</w:t>
        </w:r>
      </w:hyperlink>
      <w:r>
        <w:rPr>
          <w:rFonts w:eastAsia="Calibri"/>
        </w:rPr>
        <w:t>) -AB</w:t>
      </w:r>
    </w:p>
    <w:p w14:paraId="03414CE8" w14:textId="77777777" w:rsidR="00AF7899" w:rsidRPr="0031059B" w:rsidRDefault="00AF7899" w:rsidP="00AF7899">
      <w:pPr>
        <w:rPr>
          <w:rFonts w:eastAsia="Calibri"/>
        </w:rPr>
      </w:pPr>
      <w:r>
        <w:rPr>
          <w:rFonts w:eastAsia="Calibri"/>
        </w:rPr>
        <w:t>Used to express obligation, advisability, natural expectation, or logical consequence; can also be an expression of duty</w:t>
      </w:r>
    </w:p>
    <w:p w14:paraId="7B301075" w14:textId="77777777" w:rsidR="00AF7899" w:rsidRDefault="00AF7899" w:rsidP="00AF7899">
      <w:pPr>
        <w:pStyle w:val="Heading4"/>
      </w:pPr>
      <w:r>
        <w:t xml:space="preserve">National Service </w:t>
      </w:r>
    </w:p>
    <w:p w14:paraId="002BC79C" w14:textId="77777777" w:rsidR="00AF7899" w:rsidRDefault="00AF7899" w:rsidP="00AF7899">
      <w:pPr>
        <w:pStyle w:val="Heading1"/>
      </w:pPr>
      <w:r>
        <w:lastRenderedPageBreak/>
        <w:t>Affirmative Case</w:t>
      </w:r>
    </w:p>
    <w:p w14:paraId="2A956538" w14:textId="77777777" w:rsidR="00AF7899" w:rsidRDefault="00AF7899" w:rsidP="00AF7899">
      <w:pPr>
        <w:pStyle w:val="Heading2"/>
      </w:pPr>
      <w:r>
        <w:lastRenderedPageBreak/>
        <w:t>Definitions</w:t>
      </w:r>
    </w:p>
    <w:p w14:paraId="4058DC01" w14:textId="77777777" w:rsidR="00AF7899" w:rsidRDefault="00AF7899" w:rsidP="00AF7899">
      <w:pPr>
        <w:rPr>
          <w:rFonts w:eastAsia="Calibri"/>
          <w:b/>
          <w:sz w:val="26"/>
          <w:szCs w:val="26"/>
        </w:rPr>
      </w:pPr>
      <w:r>
        <w:rPr>
          <w:rFonts w:eastAsia="Calibri"/>
          <w:b/>
          <w:sz w:val="26"/>
          <w:szCs w:val="26"/>
        </w:rPr>
        <w:t>Ought</w:t>
      </w:r>
    </w:p>
    <w:p w14:paraId="2BFCDF3E" w14:textId="77777777" w:rsidR="00AF7899" w:rsidRDefault="00AF7899" w:rsidP="00AF7899">
      <w:pPr>
        <w:rPr>
          <w:rFonts w:eastAsia="Calibri"/>
          <w:b/>
          <w:sz w:val="26"/>
          <w:szCs w:val="26"/>
        </w:rPr>
      </w:pPr>
      <w:r>
        <w:rPr>
          <w:rFonts w:eastAsia="Calibri"/>
          <w:b/>
          <w:sz w:val="26"/>
          <w:szCs w:val="26"/>
        </w:rPr>
        <w:t>Merriam-Webster Dictionary</w:t>
      </w:r>
    </w:p>
    <w:p w14:paraId="1F0D0EF0" w14:textId="77777777" w:rsidR="00AF7899" w:rsidRDefault="00AF7899" w:rsidP="00AF7899">
      <w:pPr>
        <w:spacing w:before="200" w:after="200"/>
        <w:rPr>
          <w:rFonts w:eastAsia="Calibri"/>
        </w:rPr>
      </w:pPr>
      <w:r>
        <w:rPr>
          <w:rFonts w:eastAsia="Calibri"/>
        </w:rPr>
        <w:t>Merriam-Webster Dictionary. American company that published reference books and is most known for dictionaries. “Ought</w:t>
      </w:r>
      <w:proofErr w:type="gramStart"/>
      <w:r>
        <w:rPr>
          <w:rFonts w:eastAsia="Calibri"/>
        </w:rPr>
        <w:t>”,</w:t>
      </w:r>
      <w:proofErr w:type="gramEnd"/>
      <w:r>
        <w:rPr>
          <w:rFonts w:eastAsia="Calibri"/>
        </w:rPr>
        <w:t xml:space="preserve"> available here- (</w:t>
      </w:r>
      <w:hyperlink r:id="rId21" w:history="1">
        <w:r w:rsidRPr="00E071DB">
          <w:rPr>
            <w:rStyle w:val="Hyperlink"/>
            <w:rFonts w:eastAsia="Calibri"/>
          </w:rPr>
          <w:t>https://www.merriam-webster.com/dictionary/ought</w:t>
        </w:r>
      </w:hyperlink>
      <w:r>
        <w:rPr>
          <w:rFonts w:eastAsia="Calibri"/>
        </w:rPr>
        <w:t>) -AB</w:t>
      </w:r>
    </w:p>
    <w:p w14:paraId="5302D69E" w14:textId="77777777" w:rsidR="00AF7899" w:rsidRPr="0031059B" w:rsidRDefault="00AF7899" w:rsidP="00AF7899">
      <w:pPr>
        <w:rPr>
          <w:rFonts w:eastAsia="Calibri"/>
        </w:rPr>
      </w:pPr>
      <w:r>
        <w:rPr>
          <w:rFonts w:eastAsia="Calibri"/>
        </w:rPr>
        <w:t>Used to express obligation, advisability, natural expectation, or logical consequence; can also be an expression of duty</w:t>
      </w:r>
    </w:p>
    <w:p w14:paraId="2EF0458A" w14:textId="77777777" w:rsidR="00AF7899" w:rsidRDefault="00AF7899" w:rsidP="00AF7899">
      <w:pPr>
        <w:pStyle w:val="Heading4"/>
      </w:pPr>
      <w:r>
        <w:t xml:space="preserve">National Service </w:t>
      </w:r>
    </w:p>
    <w:p w14:paraId="52A88650" w14:textId="77777777" w:rsidR="00AF7899" w:rsidRPr="00E85ADC" w:rsidRDefault="00AF7899" w:rsidP="00E85ADC">
      <w:pPr>
        <w:rPr>
          <w:rStyle w:val="Style13ptBold"/>
        </w:rPr>
      </w:pPr>
      <w:r w:rsidRPr="00E85ADC">
        <w:rPr>
          <w:rStyle w:val="Style13ptBold"/>
        </w:rPr>
        <w:t>Law Insider ND</w:t>
      </w:r>
    </w:p>
    <w:p w14:paraId="26359A55" w14:textId="77777777" w:rsidR="00AF7899" w:rsidRPr="0031059B" w:rsidRDefault="00AF7899" w:rsidP="00AF7899">
      <w:r>
        <w:t>Law Insider. A contract database and resource center that specifies in law. “National Service</w:t>
      </w:r>
      <w:proofErr w:type="gramStart"/>
      <w:r>
        <w:t>”.</w:t>
      </w:r>
      <w:proofErr w:type="gramEnd"/>
      <w:r>
        <w:t xml:space="preserve"> Published in Law insider, available here- </w:t>
      </w:r>
    </w:p>
    <w:p w14:paraId="716E7E9A" w14:textId="77777777" w:rsidR="00AF7899" w:rsidRDefault="00AF7899" w:rsidP="00AF7899">
      <w:pPr>
        <w:rPr>
          <w:rFonts w:cstheme="majorHAnsi"/>
          <w:color w:val="242424"/>
          <w:shd w:val="clear" w:color="auto" w:fill="FFFFFF"/>
        </w:rPr>
      </w:pPr>
      <w:r>
        <w:rPr>
          <w:rFonts w:cstheme="majorHAnsi"/>
          <w:color w:val="242424"/>
          <w:shd w:val="clear" w:color="auto" w:fill="FFFFFF"/>
        </w:rPr>
        <w:t>C</w:t>
      </w:r>
      <w:r w:rsidRPr="007C75B3">
        <w:rPr>
          <w:rFonts w:cstheme="majorHAnsi"/>
          <w:color w:val="242424"/>
          <w:shd w:val="clear" w:color="auto" w:fill="FFFFFF"/>
        </w:rPr>
        <w:t>ivilian employment in Federal or</w:t>
      </w:r>
      <w:r w:rsidRPr="007C75B3">
        <w:rPr>
          <w:rStyle w:val="apple-converted-space"/>
          <w:rFonts w:eastAsiaTheme="majorEastAsia" w:cstheme="majorHAnsi"/>
          <w:color w:val="242424"/>
          <w:shd w:val="clear" w:color="auto" w:fill="FFFFFF"/>
        </w:rPr>
        <w:t> </w:t>
      </w:r>
      <w:hyperlink r:id="rId22" w:tgtFrame="_blank" w:history="1">
        <w:r w:rsidRPr="007C75B3">
          <w:rPr>
            <w:rStyle w:val="Hyperlink"/>
            <w:rFonts w:eastAsiaTheme="majorEastAsia" w:cstheme="majorHAnsi"/>
            <w:color w:val="242424"/>
          </w:rPr>
          <w:t>State Government</w:t>
        </w:r>
      </w:hyperlink>
      <w:r w:rsidRPr="007C75B3">
        <w:rPr>
          <w:rStyle w:val="apple-converted-space"/>
          <w:rFonts w:eastAsiaTheme="majorEastAsia" w:cstheme="majorHAnsi"/>
          <w:color w:val="242424"/>
          <w:shd w:val="clear" w:color="auto" w:fill="FFFFFF"/>
        </w:rPr>
        <w:t> </w:t>
      </w:r>
      <w:r w:rsidRPr="007C75B3">
        <w:rPr>
          <w:rFonts w:cstheme="majorHAnsi"/>
          <w:color w:val="242424"/>
          <w:shd w:val="clear" w:color="auto" w:fill="FFFFFF"/>
        </w:rPr>
        <w:t>in a field in which the Nation and</w:t>
      </w:r>
      <w:r w:rsidRPr="007C75B3">
        <w:rPr>
          <w:rStyle w:val="apple-converted-space"/>
          <w:rFonts w:eastAsiaTheme="majorEastAsia" w:cstheme="majorHAnsi"/>
          <w:color w:val="242424"/>
          <w:shd w:val="clear" w:color="auto" w:fill="FFFFFF"/>
        </w:rPr>
        <w:t> </w:t>
      </w:r>
      <w:hyperlink r:id="rId23" w:tgtFrame="_blank" w:history="1">
        <w:r w:rsidRPr="007C75B3">
          <w:rPr>
            <w:rStyle w:val="Hyperlink"/>
            <w:rFonts w:eastAsiaTheme="majorEastAsia" w:cstheme="majorHAnsi"/>
            <w:color w:val="242424"/>
          </w:rPr>
          <w:t>the public</w:t>
        </w:r>
      </w:hyperlink>
      <w:r w:rsidRPr="007C75B3">
        <w:rPr>
          <w:rStyle w:val="apple-converted-space"/>
          <w:rFonts w:eastAsiaTheme="majorEastAsia" w:cstheme="majorHAnsi"/>
          <w:color w:val="242424"/>
          <w:shd w:val="clear" w:color="auto" w:fill="FFFFFF"/>
        </w:rPr>
        <w:t> </w:t>
      </w:r>
      <w:r w:rsidRPr="007C75B3">
        <w:rPr>
          <w:rFonts w:cstheme="majorHAnsi"/>
          <w:color w:val="242424"/>
          <w:shd w:val="clear" w:color="auto" w:fill="FFFFFF"/>
        </w:rPr>
        <w:t>have critical needs</w:t>
      </w:r>
    </w:p>
    <w:p w14:paraId="36FBBDFA" w14:textId="77777777" w:rsidR="00AF7899" w:rsidRDefault="00AF7899" w:rsidP="00AF7899">
      <w:pPr>
        <w:rPr>
          <w:rFonts w:cstheme="majorHAnsi"/>
          <w:color w:val="242424"/>
          <w:shd w:val="clear" w:color="auto" w:fill="FFFFFF"/>
        </w:rPr>
      </w:pPr>
    </w:p>
    <w:p w14:paraId="72B3E62D" w14:textId="77777777" w:rsidR="00AF7899" w:rsidRDefault="00AF7899" w:rsidP="00AF7899">
      <w:pPr>
        <w:pStyle w:val="Heading4"/>
        <w:rPr>
          <w:shd w:val="clear" w:color="auto" w:fill="FFFFFF"/>
        </w:rPr>
      </w:pPr>
      <w:r>
        <w:rPr>
          <w:shd w:val="clear" w:color="auto" w:fill="FFFFFF"/>
        </w:rPr>
        <w:t xml:space="preserve">Compulsory </w:t>
      </w:r>
    </w:p>
    <w:p w14:paraId="7A923BB0" w14:textId="77777777" w:rsidR="00AF7899" w:rsidRDefault="00AF7899" w:rsidP="00AF7899">
      <w:pPr>
        <w:rPr>
          <w:rStyle w:val="Style13ptBold"/>
        </w:rPr>
      </w:pPr>
      <w:r w:rsidRPr="0031059B">
        <w:rPr>
          <w:rStyle w:val="Style13ptBold"/>
        </w:rPr>
        <w:t>Cambridge Dictionary ND.</w:t>
      </w:r>
      <w:r>
        <w:rPr>
          <w:rStyle w:val="Style13ptBold"/>
        </w:rPr>
        <w:t xml:space="preserve"> </w:t>
      </w:r>
    </w:p>
    <w:p w14:paraId="5708CC24" w14:textId="77777777" w:rsidR="00AF7899" w:rsidRPr="0031059B" w:rsidRDefault="00AF7899" w:rsidP="00AF7899">
      <w:r>
        <w:t xml:space="preserve">Cambridge Dictionary. </w:t>
      </w:r>
      <w:r w:rsidRPr="0031059B">
        <w:t xml:space="preserve">Leading online dictionary and grammar resource, part of the Cambridge university press. “Compulsory” Published in the Cambridge Dictionary, </w:t>
      </w:r>
      <w:proofErr w:type="spellStart"/>
      <w:r w:rsidRPr="0031059B">
        <w:t>avalaible</w:t>
      </w:r>
      <w:proofErr w:type="spellEnd"/>
      <w:r w:rsidRPr="0031059B">
        <w:t xml:space="preserve"> here- (</w:t>
      </w:r>
      <w:hyperlink r:id="rId24" w:history="1">
        <w:r w:rsidRPr="0031059B">
          <w:rPr>
            <w:rStyle w:val="Hyperlink"/>
          </w:rPr>
          <w:t>https://dictionary.cambridge.org/us/dictionary/english/compulsory</w:t>
        </w:r>
      </w:hyperlink>
      <w:r w:rsidRPr="0031059B">
        <w:t xml:space="preserve">) </w:t>
      </w:r>
      <w:r>
        <w:t>-Ab</w:t>
      </w:r>
    </w:p>
    <w:p w14:paraId="078C6F00" w14:textId="77777777" w:rsidR="00AF7899" w:rsidRDefault="00AF7899" w:rsidP="00AF7899">
      <w:r w:rsidRPr="00D35A2E">
        <w:t>(of something) that must be done;</w:t>
      </w:r>
      <w:r w:rsidRPr="00D35A2E">
        <w:rPr>
          <w:rFonts w:eastAsiaTheme="majorEastAsia"/>
        </w:rPr>
        <w:t> </w:t>
      </w:r>
      <w:hyperlink r:id="rId25" w:tooltip="necessary" w:history="1">
        <w:r w:rsidRPr="00D35A2E">
          <w:rPr>
            <w:rFonts w:eastAsiaTheme="majorEastAsia"/>
          </w:rPr>
          <w:t>necessary</w:t>
        </w:r>
      </w:hyperlink>
      <w:r w:rsidRPr="00D35A2E">
        <w:rPr>
          <w:rFonts w:eastAsiaTheme="majorEastAsia"/>
        </w:rPr>
        <w:t> </w:t>
      </w:r>
      <w:r w:rsidRPr="00D35A2E">
        <w:t>by</w:t>
      </w:r>
      <w:r w:rsidRPr="00D35A2E">
        <w:rPr>
          <w:rFonts w:eastAsiaTheme="majorEastAsia"/>
        </w:rPr>
        <w:t> </w:t>
      </w:r>
      <w:hyperlink r:id="rId26" w:tooltip="law" w:history="1">
        <w:r w:rsidRPr="00D35A2E">
          <w:rPr>
            <w:rFonts w:eastAsiaTheme="majorEastAsia"/>
          </w:rPr>
          <w:t>law</w:t>
        </w:r>
      </w:hyperlink>
      <w:r w:rsidRPr="00D35A2E">
        <w:rPr>
          <w:rFonts w:eastAsiaTheme="majorEastAsia"/>
        </w:rPr>
        <w:t> </w:t>
      </w:r>
      <w:r w:rsidRPr="00D35A2E">
        <w:t>or a</w:t>
      </w:r>
      <w:r w:rsidRPr="00D35A2E">
        <w:rPr>
          <w:rFonts w:eastAsiaTheme="majorEastAsia"/>
        </w:rPr>
        <w:t> </w:t>
      </w:r>
      <w:hyperlink r:id="rId27" w:tooltip="rule" w:history="1">
        <w:r w:rsidRPr="00D35A2E">
          <w:rPr>
            <w:rFonts w:eastAsiaTheme="majorEastAsia"/>
          </w:rPr>
          <w:t>rule</w:t>
        </w:r>
      </w:hyperlink>
    </w:p>
    <w:p w14:paraId="318B1863" w14:textId="77777777" w:rsidR="00AF7899" w:rsidRPr="00D35A2E" w:rsidRDefault="00AF7899" w:rsidP="00AF7899"/>
    <w:p w14:paraId="40334915" w14:textId="77777777" w:rsidR="00AF7899" w:rsidRDefault="00AF7899" w:rsidP="00AF7899">
      <w:pPr>
        <w:pStyle w:val="Heading2"/>
      </w:pPr>
      <w:r>
        <w:lastRenderedPageBreak/>
        <w:t>Framework</w:t>
      </w:r>
    </w:p>
    <w:p w14:paraId="0A879089" w14:textId="77777777" w:rsidR="00AF7899" w:rsidRDefault="00AF7899" w:rsidP="00AF7899">
      <w:pPr>
        <w:pStyle w:val="Heading4"/>
      </w:pPr>
      <w:r>
        <w:t>For today’s value, I offer general welfare. The U.S. government can promote general welfare by mandating a national service period in one of the existing independent government volunteer agencies.</w:t>
      </w:r>
    </w:p>
    <w:p w14:paraId="0DC08C73" w14:textId="77777777" w:rsidR="00AF7899" w:rsidRPr="00CA541B" w:rsidRDefault="00AF7899" w:rsidP="00AF7899">
      <w:pPr>
        <w:rPr>
          <w:rStyle w:val="Style13ptBold"/>
        </w:rPr>
      </w:pPr>
      <w:r w:rsidRPr="00CA541B">
        <w:rPr>
          <w:rStyle w:val="Style13ptBold"/>
        </w:rPr>
        <w:t>American Constitution Society 09</w:t>
      </w:r>
    </w:p>
    <w:p w14:paraId="2ED8BF7E" w14:textId="77777777" w:rsidR="00AF7899" w:rsidRPr="00D41541" w:rsidRDefault="00AF7899" w:rsidP="00AF7899">
      <w:pPr>
        <w:rPr>
          <w:rFonts w:cstheme="majorHAnsi"/>
        </w:rPr>
      </w:pPr>
      <w:r w:rsidRPr="00D41541">
        <w:rPr>
          <w:rFonts w:cstheme="majorHAnsi"/>
        </w:rPr>
        <w:t>(</w:t>
      </w:r>
      <w:hyperlink r:id="rId28" w:history="1">
        <w:r w:rsidRPr="00E071DB">
          <w:rPr>
            <w:rStyle w:val="Hyperlink"/>
            <w:rFonts w:cstheme="majorHAnsi"/>
          </w:rPr>
          <w:t>https://www.acslaw.org/wp-content/uploads/old-uploads/originals/documents/Primer-Keeping%20Faith%20Chapter%204-Promoting%20the%20General%20Welfare.pdf</w:t>
        </w:r>
      </w:hyperlink>
      <w:r w:rsidRPr="00D41541">
        <w:rPr>
          <w:rFonts w:cstheme="majorHAnsi"/>
        </w:rPr>
        <w:t xml:space="preserve">) </w:t>
      </w:r>
    </w:p>
    <w:p w14:paraId="4C370297" w14:textId="77777777" w:rsidR="00AF7899" w:rsidRPr="00D41541" w:rsidRDefault="00AF7899" w:rsidP="00AF7899">
      <w:pPr>
        <w:rPr>
          <w:rFonts w:cstheme="majorHAnsi"/>
        </w:rPr>
      </w:pPr>
      <w:r w:rsidRPr="00D41541">
        <w:rPr>
          <w:rFonts w:cstheme="majorHAnsi"/>
          <w:u w:val="single"/>
        </w:rPr>
        <w:t>One of the purposes of the Constitution</w:t>
      </w:r>
      <w:r w:rsidRPr="00D41541">
        <w:rPr>
          <w:rFonts w:cstheme="majorHAnsi"/>
        </w:rPr>
        <w:t>, stated in the Preamble</w:t>
      </w:r>
      <w:r w:rsidRPr="00D41541">
        <w:rPr>
          <w:rFonts w:cstheme="majorHAnsi"/>
          <w:u w:val="single"/>
        </w:rPr>
        <w:t>, is to “pro- mote the General Welfare.”</w:t>
      </w:r>
      <w:r w:rsidRPr="00D41541">
        <w:rPr>
          <w:rFonts w:cstheme="majorHAnsi"/>
        </w:rPr>
        <w:t xml:space="preserve"> Promoting the general welfare has two dimensions. One concerns </w:t>
      </w:r>
      <w:r w:rsidRPr="00D41541">
        <w:rPr>
          <w:rFonts w:cstheme="majorHAnsi"/>
          <w:u w:val="single"/>
        </w:rPr>
        <w:t>the duty of government to provide for the basic needs of the citizenry</w:t>
      </w:r>
      <w:r w:rsidRPr="00D41541">
        <w:rPr>
          <w:rFonts w:cstheme="majorHAnsi"/>
        </w:rPr>
        <w:t>. In general, our Constitution has not been interpreted to encompass positive rights to social or economic provision,</w:t>
      </w:r>
      <w:r w:rsidRPr="00D41541">
        <w:rPr>
          <w:rFonts w:cstheme="majorHAnsi"/>
          <w:position w:val="6"/>
        </w:rPr>
        <w:t xml:space="preserve">1 </w:t>
      </w:r>
      <w:r w:rsidRPr="00D41541">
        <w:rPr>
          <w:rFonts w:cstheme="majorHAnsi"/>
        </w:rPr>
        <w:t xml:space="preserve">although there are good arguments that the Constitution is properly read (at least by the </w:t>
      </w:r>
      <w:proofErr w:type="spellStart"/>
      <w:r w:rsidRPr="00D41541">
        <w:rPr>
          <w:rFonts w:cstheme="majorHAnsi"/>
        </w:rPr>
        <w:t>politi</w:t>
      </w:r>
      <w:proofErr w:type="spellEnd"/>
      <w:r w:rsidRPr="00D41541">
        <w:rPr>
          <w:rFonts w:cstheme="majorHAnsi"/>
        </w:rPr>
        <w:t xml:space="preserve">- </w:t>
      </w:r>
      <w:proofErr w:type="spellStart"/>
      <w:r w:rsidRPr="00D41541">
        <w:rPr>
          <w:rFonts w:cstheme="majorHAnsi"/>
        </w:rPr>
        <w:t>cal</w:t>
      </w:r>
      <w:proofErr w:type="spellEnd"/>
      <w:r w:rsidRPr="00D41541">
        <w:rPr>
          <w:rFonts w:cstheme="majorHAnsi"/>
        </w:rPr>
        <w:t xml:space="preserve"> branches if not by the courts) to secure the material conditions necessary for full citizenship and equal opportunity.</w:t>
      </w:r>
      <w:r w:rsidRPr="00D41541">
        <w:rPr>
          <w:rFonts w:cstheme="majorHAnsi"/>
          <w:position w:val="6"/>
        </w:rPr>
        <w:t xml:space="preserve">2 </w:t>
      </w:r>
      <w:r w:rsidRPr="00D41541">
        <w:rPr>
          <w:rFonts w:cstheme="majorHAnsi"/>
          <w:u w:val="single"/>
        </w:rPr>
        <w:t>The other dimension concerns the scope of government authority to respond to the nation’s needs.</w:t>
      </w:r>
      <w:r w:rsidRPr="00D41541">
        <w:rPr>
          <w:rFonts w:cstheme="majorHAnsi"/>
        </w:rPr>
        <w:t xml:space="preserve"> In this chapter, we examine the development of our constitutional understandings in this latter dimension. </w:t>
      </w:r>
    </w:p>
    <w:p w14:paraId="756B2F12" w14:textId="77777777" w:rsidR="00AF7899" w:rsidRDefault="00AF7899" w:rsidP="00AF7899">
      <w:pPr>
        <w:pStyle w:val="Heading4"/>
      </w:pPr>
      <w:r>
        <w:t>For today’s criterion, I offer Rousseau’s Social Contract Theory.</w:t>
      </w:r>
    </w:p>
    <w:p w14:paraId="2BF9CC09" w14:textId="77777777" w:rsidR="00AF7899" w:rsidRPr="00CA541B" w:rsidRDefault="00AF7899" w:rsidP="00AF7899">
      <w:pPr>
        <w:rPr>
          <w:rStyle w:val="Style13ptBold"/>
        </w:rPr>
      </w:pPr>
      <w:r w:rsidRPr="00CA541B">
        <w:rPr>
          <w:rStyle w:val="Style13ptBold"/>
        </w:rPr>
        <w:t>University of Texas-Austin, ND</w:t>
      </w:r>
    </w:p>
    <w:p w14:paraId="291550E9" w14:textId="77777777" w:rsidR="00AF7899" w:rsidRPr="00CA541B" w:rsidRDefault="00AF7899" w:rsidP="00AF7899">
      <w:r>
        <w:t xml:space="preserve">University of Texas-Austin. Public research university in Austin. Flagship institution of the University of Texas System. Published in McCombs School of Business, </w:t>
      </w:r>
      <w:proofErr w:type="spellStart"/>
      <w:r>
        <w:t>Avalaible</w:t>
      </w:r>
      <w:proofErr w:type="spellEnd"/>
      <w:r>
        <w:t xml:space="preserve"> here- </w:t>
      </w:r>
    </w:p>
    <w:p w14:paraId="31CDB3BE" w14:textId="77777777" w:rsidR="00AF7899" w:rsidRPr="00687D60" w:rsidRDefault="00AF7899" w:rsidP="00AF7899">
      <w:r>
        <w:t>(</w:t>
      </w:r>
      <w:hyperlink r:id="rId29" w:history="1">
        <w:r w:rsidRPr="00E071DB">
          <w:rPr>
            <w:rStyle w:val="Hyperlink"/>
          </w:rPr>
          <w:t>https://ethicsunwrapped.utexas.edu/glossary/social-contract-theory</w:t>
        </w:r>
      </w:hyperlink>
      <w:r>
        <w:t>) -AB</w:t>
      </w:r>
    </w:p>
    <w:p w14:paraId="3B75433C" w14:textId="77777777" w:rsidR="00AF7899" w:rsidRDefault="00AF7899" w:rsidP="00AF7899">
      <w:r w:rsidRPr="00687D60">
        <w:rPr>
          <w:u w:val="single"/>
        </w:rPr>
        <w:t xml:space="preserve">Social contract theory says that people live together in society in accordance with an agreement that establishes moral and political rules of behavior. </w:t>
      </w:r>
      <w:r>
        <w:t>Some people believe that if we live according to a social contract, we can live morally by our own choice and not because a divine being requires it.</w:t>
      </w:r>
    </w:p>
    <w:p w14:paraId="1CA12C04" w14:textId="77777777" w:rsidR="00AF7899" w:rsidRDefault="00AF7899" w:rsidP="00AF7899">
      <w:r>
        <w:t>Over the centuries, philosophers as far back as Socrates have tried to describe the ideal social contract, and to explain how existing social contracts have evolved. Philosopher Stuart Rachels suggests that morality is the set of rules governing behavior that rational people accept, on the condition that others accept them too.</w:t>
      </w:r>
    </w:p>
    <w:p w14:paraId="6E225969" w14:textId="77777777" w:rsidR="00AF7899" w:rsidRDefault="00AF7899" w:rsidP="00AF7899">
      <w:r w:rsidRPr="00687D60">
        <w:rPr>
          <w:u w:val="single"/>
        </w:rPr>
        <w:t>Social contracts can be explicit, such as laws, or implicit, such as raising one’s hand in class to speak.</w:t>
      </w:r>
      <w:r>
        <w:t xml:space="preserve"> The U.S. Constitution is often cited as an explicit example of part of America’s social contract.  It sets out what the government can and cannot do. People who choose to live in America agree to be governed by the moral and political obligations outlined in the Constitution’s social contract.</w:t>
      </w:r>
    </w:p>
    <w:p w14:paraId="36CD07AF" w14:textId="77777777" w:rsidR="00AF7899" w:rsidRPr="00687D60" w:rsidRDefault="00AF7899" w:rsidP="00AF7899">
      <w:pPr>
        <w:rPr>
          <w:u w:val="single"/>
        </w:rPr>
      </w:pPr>
      <w:r>
        <w:t xml:space="preserve">Indeed, </w:t>
      </w:r>
      <w:r w:rsidRPr="00687D60">
        <w:rPr>
          <w:u w:val="single"/>
        </w:rPr>
        <w:t>regardless of whether social contracts are explicit or implicit, they provide a valuable framework for harmony in society.</w:t>
      </w:r>
    </w:p>
    <w:p w14:paraId="72AC85D6" w14:textId="77777777" w:rsidR="00AF7899" w:rsidRPr="000022B6" w:rsidRDefault="00AF7899" w:rsidP="00AF7899"/>
    <w:p w14:paraId="5F974499" w14:textId="77777777" w:rsidR="00AF7899" w:rsidRPr="000022B6" w:rsidRDefault="00AF7899" w:rsidP="00AF7899"/>
    <w:p w14:paraId="492F841D" w14:textId="77777777" w:rsidR="00AF7899" w:rsidRDefault="00AF7899" w:rsidP="00AF7899">
      <w:pPr>
        <w:pStyle w:val="Heading2"/>
      </w:pPr>
      <w:r>
        <w:lastRenderedPageBreak/>
        <w:t>Contention 1: Civilian Service positively impacts US Foreign Policy/Diplomacy</w:t>
      </w:r>
    </w:p>
    <w:p w14:paraId="3EEC20E8" w14:textId="77777777" w:rsidR="00AF7899" w:rsidRDefault="00AF7899" w:rsidP="00AF7899">
      <w:pPr>
        <w:pStyle w:val="Heading4"/>
        <w:rPr>
          <w:shd w:val="clear" w:color="auto" w:fill="FFFFFF"/>
        </w:rPr>
      </w:pPr>
      <w:r>
        <w:rPr>
          <w:shd w:val="clear" w:color="auto" w:fill="FFFFFF"/>
        </w:rPr>
        <w:t>Mandatory national service reduces US militarism by increasing participation in nonviolent service activities. This improves relationships between the United States and Less Developed Countries (LDCs).</w:t>
      </w:r>
    </w:p>
    <w:p w14:paraId="03B72BFE" w14:textId="77777777" w:rsidR="00AF7899" w:rsidRPr="00AF7899" w:rsidRDefault="00AF7899" w:rsidP="00AF7899">
      <w:pPr>
        <w:rPr>
          <w:rStyle w:val="Style13ptBold"/>
          <w:lang w:val="fr-FR"/>
        </w:rPr>
      </w:pPr>
      <w:proofErr w:type="spellStart"/>
      <w:r w:rsidRPr="00AF7899">
        <w:rPr>
          <w:rStyle w:val="Style13ptBold"/>
          <w:lang w:val="fr-FR"/>
        </w:rPr>
        <w:t>Ye</w:t>
      </w:r>
      <w:proofErr w:type="spellEnd"/>
      <w:r w:rsidRPr="00AF7899">
        <w:rPr>
          <w:rStyle w:val="Style13ptBold"/>
          <w:lang w:val="fr-FR"/>
        </w:rPr>
        <w:t xml:space="preserve"> et al. 22</w:t>
      </w:r>
    </w:p>
    <w:p w14:paraId="251F5C3B" w14:textId="77777777" w:rsidR="00AF7899" w:rsidRPr="005B06B3" w:rsidRDefault="00AF7899" w:rsidP="00AF7899">
      <w:r w:rsidRPr="00AF7899">
        <w:rPr>
          <w:lang w:val="fr-FR"/>
        </w:rPr>
        <w:t xml:space="preserve">Long </w:t>
      </w:r>
      <w:proofErr w:type="spellStart"/>
      <w:r w:rsidRPr="00AF7899">
        <w:rPr>
          <w:lang w:val="fr-FR"/>
        </w:rPr>
        <w:t>Ye</w:t>
      </w:r>
      <w:proofErr w:type="spellEnd"/>
      <w:r w:rsidRPr="00AF7899">
        <w:rPr>
          <w:lang w:val="fr-FR"/>
        </w:rPr>
        <w:t xml:space="preserve">, </w:t>
      </w:r>
      <w:proofErr w:type="spellStart"/>
      <w:r w:rsidRPr="00AF7899">
        <w:rPr>
          <w:lang w:val="fr-FR"/>
        </w:rPr>
        <w:t>Zhihua</w:t>
      </w:r>
      <w:proofErr w:type="spellEnd"/>
      <w:r w:rsidRPr="00AF7899">
        <w:rPr>
          <w:lang w:val="fr-FR"/>
        </w:rPr>
        <w:t xml:space="preserve"> Liao, </w:t>
      </w:r>
      <w:proofErr w:type="spellStart"/>
      <w:r w:rsidRPr="00AF7899">
        <w:rPr>
          <w:lang w:val="fr-FR"/>
        </w:rPr>
        <w:t>Yuanyuan</w:t>
      </w:r>
      <w:proofErr w:type="spellEnd"/>
      <w:r w:rsidRPr="00AF7899">
        <w:rPr>
          <w:lang w:val="fr-FR"/>
        </w:rPr>
        <w:t xml:space="preserve"> Yu. </w:t>
      </w:r>
      <w:r>
        <w:t xml:space="preserve">“How Peace Corps volunteers influence the United States: an analysis based on pragmatism” Published in </w:t>
      </w:r>
      <w:proofErr w:type="spellStart"/>
      <w:r>
        <w:t>unespn</w:t>
      </w:r>
      <w:proofErr w:type="spellEnd"/>
      <w:r>
        <w:t xml:space="preserve"> on September 27</w:t>
      </w:r>
      <w:r w:rsidRPr="00E15D54">
        <w:rPr>
          <w:vertAlign w:val="superscript"/>
        </w:rPr>
        <w:t>th</w:t>
      </w:r>
      <w:r>
        <w:t xml:space="preserve"> 2022. Available here (</w:t>
      </w:r>
      <w:hyperlink r:id="rId30" w:history="1">
        <w:r w:rsidRPr="00C5744D">
          <w:rPr>
            <w:rStyle w:val="Hyperlink"/>
          </w:rPr>
          <w:t>https://www.redalyc.org/journal/3842/384275140013/html/</w:t>
        </w:r>
      </w:hyperlink>
      <w:r>
        <w:t>) -AB</w:t>
      </w:r>
    </w:p>
    <w:p w14:paraId="3F221CAC" w14:textId="77777777" w:rsidR="00AF7899" w:rsidRPr="005B06B3" w:rsidRDefault="00AF7899" w:rsidP="00AF7899">
      <w:r w:rsidRPr="005B06B3">
        <w:rPr>
          <w:u w:val="single"/>
          <w:shd w:val="clear" w:color="auto" w:fill="FFFFFF"/>
        </w:rPr>
        <w:t>From the perspective of pragmatic diplomatic philosophy, Peace Corps can benefit the United States, which is an important reason for the domestic support it receives within the United States.</w:t>
      </w:r>
      <w:r>
        <w:rPr>
          <w:shd w:val="clear" w:color="auto" w:fill="FFFFFF"/>
        </w:rPr>
        <w:t xml:space="preserve"> </w:t>
      </w:r>
      <w:r w:rsidRPr="005B06B3">
        <w:rPr>
          <w:u w:val="single"/>
          <w:shd w:val="clear" w:color="auto" w:fill="FFFFFF"/>
        </w:rPr>
        <w:t>Through the volunteers’ acculturation experience, cultural exchanges between the United States and host countries are promoted and the awareness of the American society about the Third World countries is raised,</w:t>
      </w:r>
      <w:r>
        <w:rPr>
          <w:shd w:val="clear" w:color="auto" w:fill="FFFFFF"/>
        </w:rPr>
        <w:t xml:space="preserve"> which is the true value of the Peace Corps from the perspective of American interests. As members of American society, </w:t>
      </w:r>
      <w:r w:rsidRPr="005B06B3">
        <w:rPr>
          <w:u w:val="single"/>
          <w:shd w:val="clear" w:color="auto" w:fill="FFFFFF"/>
        </w:rPr>
        <w:t>Peace Corps volunteers gain a comprehensive and in-depth understanding of the Third World in their host countries, which is</w:t>
      </w:r>
      <w:r>
        <w:rPr>
          <w:shd w:val="clear" w:color="auto" w:fill="FFFFFF"/>
        </w:rPr>
        <w:t xml:space="preserve"> not only </w:t>
      </w:r>
      <w:r w:rsidRPr="005B06B3">
        <w:rPr>
          <w:u w:val="single"/>
          <w:shd w:val="clear" w:color="auto" w:fill="FFFFFF"/>
        </w:rPr>
        <w:t>an important</w:t>
      </w:r>
      <w:r>
        <w:rPr>
          <w:shd w:val="clear" w:color="auto" w:fill="FFFFFF"/>
        </w:rPr>
        <w:t xml:space="preserve"> </w:t>
      </w:r>
      <w:r w:rsidRPr="005B06B3">
        <w:rPr>
          <w:u w:val="single"/>
          <w:shd w:val="clear" w:color="auto" w:fill="FFFFFF"/>
        </w:rPr>
        <w:t xml:space="preserve">part of improving the awareness of </w:t>
      </w:r>
      <w:r w:rsidRPr="005B06B3">
        <w:rPr>
          <w:shd w:val="clear" w:color="auto" w:fill="FFFFFF"/>
        </w:rPr>
        <w:t>the</w:t>
      </w:r>
      <w:r w:rsidRPr="005B06B3">
        <w:rPr>
          <w:u w:val="single"/>
          <w:shd w:val="clear" w:color="auto" w:fill="FFFFFF"/>
        </w:rPr>
        <w:t xml:space="preserve"> American society </w:t>
      </w:r>
      <w:r w:rsidRPr="005B06B3">
        <w:rPr>
          <w:shd w:val="clear" w:color="auto" w:fill="FFFFFF"/>
        </w:rPr>
        <w:t>the Third World</w:t>
      </w:r>
      <w:r w:rsidRPr="005B06B3">
        <w:rPr>
          <w:u w:val="single"/>
          <w:shd w:val="clear" w:color="auto" w:fill="FFFFFF"/>
        </w:rPr>
        <w:t>,</w:t>
      </w:r>
      <w:r>
        <w:rPr>
          <w:shd w:val="clear" w:color="auto" w:fill="FFFFFF"/>
        </w:rPr>
        <w:t xml:space="preserve"> but is also an important bridge to spread this awareness in the United States. </w:t>
      </w:r>
      <w:r w:rsidRPr="005B06B3">
        <w:rPr>
          <w:u w:val="single"/>
          <w:shd w:val="clear" w:color="auto" w:fill="FFFFFF"/>
        </w:rPr>
        <w:t>When volunteers return to the United States after finishing their service, they bring their understanding of the Third World to different industries and fields in American domestic society</w:t>
      </w:r>
      <w:r>
        <w:rPr>
          <w:shd w:val="clear" w:color="auto" w:fill="FFFFFF"/>
        </w:rPr>
        <w:t>. Among them</w:t>
      </w:r>
      <w:r w:rsidRPr="005B06B3">
        <w:rPr>
          <w:u w:val="single"/>
          <w:shd w:val="clear" w:color="auto" w:fill="FFFFFF"/>
        </w:rPr>
        <w:t>, American education and diplomacy are mostly affected.</w:t>
      </w:r>
      <w:r>
        <w:rPr>
          <w:shd w:val="clear" w:color="auto" w:fill="FFFFFF"/>
        </w:rPr>
        <w:t xml:space="preserve"> </w:t>
      </w:r>
      <w:r w:rsidRPr="005B06B3">
        <w:rPr>
          <w:u w:val="single"/>
          <w:shd w:val="clear" w:color="auto" w:fill="FFFFFF"/>
        </w:rPr>
        <w:t>These are of great significance in improving the international vision and awareness of American education and the reliability of American foreign policy</w:t>
      </w:r>
      <w:r>
        <w:rPr>
          <w:shd w:val="clear" w:color="auto" w:fill="FFFFFF"/>
        </w:rPr>
        <w:t>.</w:t>
      </w:r>
    </w:p>
    <w:p w14:paraId="1AB2D924" w14:textId="77777777" w:rsidR="00AF7899" w:rsidRDefault="00AF7899" w:rsidP="00AF7899">
      <w:pPr>
        <w:rPr>
          <w:u w:val="single"/>
        </w:rPr>
      </w:pPr>
    </w:p>
    <w:p w14:paraId="5A40E7B5" w14:textId="77777777" w:rsidR="00AF7899" w:rsidRDefault="00AF7899" w:rsidP="00AF7899">
      <w:pPr>
        <w:pStyle w:val="Heading4"/>
      </w:pPr>
      <w:r>
        <w:t>Government volunteer agencies are making change internationally in the SQUO, exclusively through their volunteer activities.</w:t>
      </w:r>
    </w:p>
    <w:p w14:paraId="0705FC59" w14:textId="77777777" w:rsidR="00AF7899" w:rsidRDefault="00AF7899" w:rsidP="00AF7899">
      <w:pPr>
        <w:rPr>
          <w:rStyle w:val="Style13ptBold"/>
        </w:rPr>
      </w:pPr>
      <w:r w:rsidRPr="00E15D54">
        <w:rPr>
          <w:rStyle w:val="Style13ptBold"/>
        </w:rPr>
        <w:t>Cortez 19</w:t>
      </w:r>
    </w:p>
    <w:p w14:paraId="0BAEA3E6" w14:textId="77777777" w:rsidR="00AF7899" w:rsidRPr="00D35A2E" w:rsidRDefault="00AF7899" w:rsidP="00AF7899">
      <w:r>
        <w:t>Gabriel Cortez. Foreign Officer at U.S. Department of State. “First Person: The Role of Peace Crops in Promoting Democracy</w:t>
      </w:r>
      <w:proofErr w:type="gramStart"/>
      <w:r>
        <w:t>”.</w:t>
      </w:r>
      <w:proofErr w:type="gramEnd"/>
      <w:r>
        <w:t xml:space="preserve"> Published in Commission on Security and Cooperation in Europe, on July 30</w:t>
      </w:r>
      <w:r w:rsidRPr="002F2BFE">
        <w:rPr>
          <w:vertAlign w:val="superscript"/>
        </w:rPr>
        <w:t>th</w:t>
      </w:r>
      <w:r>
        <w:t xml:space="preserve"> 2019. Available here- (</w:t>
      </w:r>
      <w:hyperlink r:id="rId31" w:history="1">
        <w:r w:rsidRPr="00E071DB">
          <w:rPr>
            <w:rStyle w:val="Hyperlink"/>
          </w:rPr>
          <w:t>https://www.csce.gov/international-impact/first-person-role-peace-corps-promoting-democracy?page=18)-</w:t>
        </w:r>
      </w:hyperlink>
    </w:p>
    <w:p w14:paraId="45D25F8F" w14:textId="77777777" w:rsidR="00AF7899" w:rsidRDefault="00AF7899" w:rsidP="00AF7899">
      <w:r>
        <w:t xml:space="preserve">Getting a high five has never felt as satisfying as it did in rural Ukraine. Even after three years serving as a Peace Corps </w:t>
      </w:r>
      <w:proofErr w:type="gramStart"/>
      <w:r>
        <w:t>Volunteer</w:t>
      </w:r>
      <w:proofErr w:type="gramEnd"/>
      <w:r>
        <w:t xml:space="preserve"> I cannot help but smile every time I remember one of my students extending their hand out for a “dye </w:t>
      </w:r>
      <w:proofErr w:type="spellStart"/>
      <w:r>
        <w:t>pyat</w:t>
      </w:r>
      <w:proofErr w:type="spellEnd"/>
      <w:r>
        <w:t xml:space="preserve">.” I grew up in a large Mexican-American family in small-town California. Removed from the centers of international politics, the only diplomacy I knew was my brothers and sisters deciding who could use the family TV and when. Even as a kid I knew I wanted to be a part of something greater, to explore not only the United </w:t>
      </w:r>
      <w:r>
        <w:lastRenderedPageBreak/>
        <w:t>States but the other countries around the world, the ones they talked about in the news. The Peace Corps gave me and thousands of others that opportunity.</w:t>
      </w:r>
    </w:p>
    <w:p w14:paraId="32A8C2D9" w14:textId="77777777" w:rsidR="00AF7899" w:rsidRDefault="00AF7899" w:rsidP="00AF7899">
      <w:r>
        <w:t>For 58 years, the Peace Corps has sent Americans young and old to live and work in communities worldwide. Over 235,000 volunteers have served in 141 countries, ranging from Mongolia and Albania to Morocco and China. Volunteers commit to 27 months of service in the country they serve, working in several sectors including education, health, agriculture, community development, and youth development. As of July 2019, there are around 7,000 Peace Corps volunteers serving in 62 countries. Montenegro, an OSCE participating State, is the newest addition to the Peace Corps family, with volunteers slated to launch the program in 2020.</w:t>
      </w:r>
    </w:p>
    <w:p w14:paraId="0F47C6C4" w14:textId="77777777" w:rsidR="00AF7899" w:rsidRDefault="00AF7899" w:rsidP="00AF7899">
      <w:r>
        <w:t>The promotion of democracy is one of the central tenets of the Organization on Security and Cooperation in Europe (OSCE) and the Helsinki Final Accords. To that end, the Helsinki Commission has monitored aspects of the transition to democracy throughout Europe, including challenges to the rule of law, free and fair elections, and the impact of corruption</w:t>
      </w:r>
      <w:r w:rsidRPr="00D35A2E">
        <w:rPr>
          <w:u w:val="single"/>
        </w:rPr>
        <w:t>. Peace Corps volunteers work</w:t>
      </w:r>
      <w:r>
        <w:t xml:space="preserve"> concurrently in this field </w:t>
      </w:r>
      <w:r w:rsidRPr="00D35A2E">
        <w:rPr>
          <w:u w:val="single"/>
        </w:rPr>
        <w:t>to demonstrate the strength democracy brings and help promote civic engagement in their sites</w:t>
      </w:r>
      <w:r>
        <w:t>. When President John F. Kennedy created the Peace Corps in 1961, the program was designed for large groups of Americans to live abroad and promote the American way of life, including the best aspects of democracy. That mission continues today in the OSCE region, with volunteers serving in Ukraine and eight other OSCE countries, including Armenia, Georgia, Kyrgyzstan, and Mongolia. My Peace Corps service began in September 2016 but was inspired years prior. In 2014, when the Maidan Revolution occurred, I watched it on TV with amazement, drawn by the images of Ukrainians from all walks of life marching on their capital to advocate for a better future. Already eager to work with the Peace Corps, I knew from that moment that Ukraine was the country I wanted to serve in as a volunteer.</w:t>
      </w:r>
    </w:p>
    <w:p w14:paraId="4FA10F11" w14:textId="77777777" w:rsidR="00AF7899" w:rsidRPr="00D35A2E" w:rsidRDefault="00AF7899" w:rsidP="00AF7899">
      <w:pPr>
        <w:rPr>
          <w:u w:val="single"/>
        </w:rPr>
      </w:pPr>
      <w:r w:rsidRPr="00D35A2E">
        <w:rPr>
          <w:u w:val="single"/>
        </w:rPr>
        <w:t xml:space="preserve">Peace Corps Ukraine, which began in 1992, is the largest Peace Corps program operating anywhere in the world. Nearly 300 volunteers have served in the education, youth development, and community development sectors, as well as the President’s Emergency Plan for Emergency AIDS Relief (PEPFAR) programs. </w:t>
      </w:r>
      <w:r>
        <w:t xml:space="preserve">When </w:t>
      </w:r>
      <w:r w:rsidRPr="00D35A2E">
        <w:rPr>
          <w:u w:val="single"/>
        </w:rPr>
        <w:t>volunteers</w:t>
      </w:r>
      <w:r>
        <w:t xml:space="preserve"> arrive, they </w:t>
      </w:r>
      <w:r w:rsidRPr="00D35A2E">
        <w:rPr>
          <w:u w:val="single"/>
        </w:rPr>
        <w:t>dedicate the first three months to training, learning the Ukrainian and/or Russian languages, discovering local culture, and exploring Ukraine’s history</w:t>
      </w:r>
      <w:r>
        <w:t xml:space="preserve">. After training, </w:t>
      </w:r>
      <w:r w:rsidRPr="00D35A2E">
        <w:rPr>
          <w:u w:val="single"/>
        </w:rPr>
        <w:t>volunteers move to their permanent sites where they live and work for two years, tasked with the three goals of the Peace Corps.</w:t>
      </w:r>
    </w:p>
    <w:p w14:paraId="70CBCC0D" w14:textId="77777777" w:rsidR="00AF7899" w:rsidRDefault="00AF7899" w:rsidP="00AF7899">
      <w:r>
        <w:t>The first goal of Peace Corps is “</w:t>
      </w:r>
      <w:r w:rsidRPr="00D35A2E">
        <w:rPr>
          <w:u w:val="single"/>
        </w:rPr>
        <w:t>to help the people of interested countries in meeting their need for trained men and women</w:t>
      </w:r>
      <w:r>
        <w:t xml:space="preserve">.” For Ukraine, this translates to projects </w:t>
      </w:r>
      <w:r w:rsidRPr="00D35A2E">
        <w:rPr>
          <w:u w:val="single"/>
        </w:rPr>
        <w:t>focusing on English education, combatting corruption, and working with youth to develop healthy lifestyles.</w:t>
      </w:r>
      <w:r>
        <w:t xml:space="preserve"> Since gaining independence in 1991, Ukraine has made progress in reorienting itself to the West; a strong partnership with the U.S. has been crucial in this journey. Peace Corps volunteers contribute to this mission every day. </w:t>
      </w:r>
      <w:r w:rsidRPr="00D35A2E">
        <w:rPr>
          <w:u w:val="single"/>
        </w:rPr>
        <w:t>Whether it is through teaching English at schools, organizing a summer camp on gender rights, or helping a local NGO secure a grant to fund health projects, Peace Corps volunteers have a tremendous impact on the communities they live in</w:t>
      </w:r>
      <w:r>
        <w:t>. Volunteers ultimately help promote entrepreneurship and civic engagement, critical facets of the Helsinki Accords.</w:t>
      </w:r>
    </w:p>
    <w:p w14:paraId="555FF67F" w14:textId="77777777" w:rsidR="00AF7899" w:rsidRDefault="00AF7899" w:rsidP="00AF7899">
      <w:r>
        <w:lastRenderedPageBreak/>
        <w:t>The second goal, and perhaps the most important in Peace Corps Ukraine, is “to help promote a better understanding of Americans on the part of the people served.”</w:t>
      </w:r>
      <w:r>
        <w:rPr>
          <w:rStyle w:val="apple-converted-space"/>
          <w:rFonts w:ascii="calluna" w:hAnsi="calluna"/>
          <w:color w:val="504F55"/>
          <w:spacing w:val="1"/>
          <w:sz w:val="26"/>
          <w:szCs w:val="26"/>
        </w:rPr>
        <w:t> </w:t>
      </w:r>
      <w:r>
        <w:t>As a former Soviet country, Ukrainians were disconnected from the world for over 70 years, learning about the United States through the limited movies, newspapers, and clothes smuggled past the Iron Curtain. Today, Peace Corps volunteers act as a bridge between both countries, promoting a positive image of the U.S. and bringing back a better understanding of Ukrainian culture. In communities like the one I served in, a small town with no other Americans, a volunteer’s presence is truly felt. I led discussions on race and gender, hosted events highlighting different American groups, introduced my students to American holidays, and much more. Acting as a cultural ambassador is an honor for any Peace Corps volunteer, and a role the program is founded upon.</w:t>
      </w:r>
    </w:p>
    <w:p w14:paraId="5D805601" w14:textId="77777777" w:rsidR="00AF7899" w:rsidRDefault="00AF7899" w:rsidP="00AF7899">
      <w:r w:rsidRPr="00D35A2E">
        <w:rPr>
          <w:u w:val="single"/>
        </w:rPr>
        <w:t>The third and final goal of the Peace Corps is “to help promote a better understanding of people on the part of Americans.” Volunteers return from service eager to share their experiences with their friends and families.</w:t>
      </w:r>
      <w:r>
        <w:t xml:space="preserve"> </w:t>
      </w:r>
      <w:r w:rsidRPr="00D35A2E">
        <w:rPr>
          <w:u w:val="single"/>
        </w:rPr>
        <w:t>This may include organizing a speech at a local school, attending a Ukrainian-American event, or even joining an organization that focuses on Ukrainian issues. This allows returned Peace Corps volunteers the chance to talk to Americans about their experience in the country</w:t>
      </w:r>
      <w:r>
        <w:t>: their successes, challenges, memories, and more. In turn, Americans learn about Ukraine and other countries they have never had experience with or knowledge of.</w:t>
      </w:r>
    </w:p>
    <w:p w14:paraId="1F704579" w14:textId="77777777" w:rsidR="00AF7899" w:rsidRDefault="00AF7899" w:rsidP="00AF7899">
      <w:pPr>
        <w:rPr>
          <w:rFonts w:ascii="Times New Roman" w:hAnsi="Times New Roman"/>
          <w:sz w:val="24"/>
        </w:rPr>
      </w:pPr>
    </w:p>
    <w:p w14:paraId="17E5879C" w14:textId="77777777" w:rsidR="00E85ADC" w:rsidRDefault="00E85ADC" w:rsidP="00E85ADC">
      <w:pPr>
        <w:pStyle w:val="Heading4"/>
      </w:pPr>
      <w:r w:rsidRPr="00BE68CB">
        <w:t>Reforming and expanding U.S. diplomatic service strengthens foreign policy capacity compulsory civilian service can provide that manpower.</w:t>
      </w:r>
    </w:p>
    <w:p w14:paraId="5B9018DA" w14:textId="77777777" w:rsidR="00E85ADC" w:rsidRPr="00EA0BB8" w:rsidRDefault="00E85ADC" w:rsidP="00E85ADC">
      <w:pPr>
        <w:rPr>
          <w:rStyle w:val="Style13ptBold"/>
        </w:rPr>
      </w:pPr>
      <w:r w:rsidRPr="00EA0BB8">
        <w:rPr>
          <w:rStyle w:val="Style13ptBold"/>
        </w:rPr>
        <w:t>Burns et al., 20</w:t>
      </w:r>
    </w:p>
    <w:p w14:paraId="42165157" w14:textId="77777777" w:rsidR="00E85ADC" w:rsidRPr="006C6B46" w:rsidRDefault="00E85ADC" w:rsidP="00E85ADC">
      <w:pPr>
        <w:rPr>
          <w:rStyle w:val="Style13ptBold"/>
          <w:b w:val="0"/>
          <w:bCs w:val="0"/>
          <w:sz w:val="16"/>
        </w:rPr>
      </w:pPr>
      <w:r w:rsidRPr="006C6B46">
        <w:rPr>
          <w:rStyle w:val="Style13ptBold"/>
          <w:sz w:val="16"/>
        </w:rPr>
        <w:t>Burns, Nicholas, Roy and Barbara Goodman Family Professor of the Practice of Diplomacy and International Relations, Founder and Faculty Chair of the Future of Diplomacy Project.; Grossman, Marc A former U.S. Ambassador who co-led the American Diplomacy Project at Harvard University's Belfer Center for Science and International Affairs; Ries, Marcie. “A U.S. Diplomatic Service for the 21st Century.” Belfer Center for Science and International Affairs, Harvard Kennedy School, November 2020 https://www.belfercenter.org/publication/us-diplomatic-service-21st-century</w:t>
      </w:r>
    </w:p>
    <w:p w14:paraId="6D3B50E4" w14:textId="77777777" w:rsidR="00E85ADC" w:rsidRDefault="00E85ADC" w:rsidP="00E85ADC">
      <w:pPr>
        <w:rPr>
          <w:u w:val="single"/>
        </w:rPr>
      </w:pPr>
    </w:p>
    <w:p w14:paraId="179B3650" w14:textId="77777777" w:rsidR="00E85ADC" w:rsidRPr="0065750F" w:rsidRDefault="00E85ADC" w:rsidP="00E85ADC">
      <w:pPr>
        <w:rPr>
          <w:sz w:val="24"/>
          <w:szCs w:val="24"/>
          <w:u w:val="single"/>
        </w:rPr>
      </w:pPr>
      <w:r w:rsidRPr="0065750F">
        <w:rPr>
          <w:sz w:val="24"/>
          <w:szCs w:val="24"/>
        </w:rPr>
        <w:t>The United States Foreign Service is confronting</w:t>
      </w:r>
      <w:r w:rsidRPr="0065750F">
        <w:rPr>
          <w:sz w:val="24"/>
          <w:szCs w:val="24"/>
          <w:u w:val="single"/>
        </w:rPr>
        <w:t xml:space="preserve"> </w:t>
      </w:r>
      <w:r w:rsidRPr="0065750F">
        <w:rPr>
          <w:b/>
          <w:bCs/>
          <w:sz w:val="24"/>
          <w:szCs w:val="24"/>
          <w:u w:val="single"/>
        </w:rPr>
        <w:t>one of the most profound crises in its long and proud history</w:t>
      </w:r>
      <w:r w:rsidRPr="0065750F">
        <w:rPr>
          <w:sz w:val="24"/>
          <w:szCs w:val="24"/>
          <w:u w:val="single"/>
        </w:rPr>
        <w:t xml:space="preserve">. </w:t>
      </w:r>
      <w:r w:rsidRPr="0065750F">
        <w:rPr>
          <w:sz w:val="24"/>
          <w:szCs w:val="24"/>
        </w:rPr>
        <w:t>At a time of pandemic, recession, and mounting global challenges, our nation’s career diplomats find themselves</w:t>
      </w:r>
      <w:r w:rsidRPr="0065750F">
        <w:rPr>
          <w:sz w:val="24"/>
          <w:szCs w:val="24"/>
          <w:u w:val="single"/>
        </w:rPr>
        <w:t xml:space="preserve"> </w:t>
      </w:r>
      <w:r w:rsidRPr="0065750F">
        <w:rPr>
          <w:b/>
          <w:bCs/>
          <w:sz w:val="24"/>
          <w:szCs w:val="24"/>
          <w:u w:val="single"/>
        </w:rPr>
        <w:t>without the support, funding, training, and leadership they need to represent the American people effectively overseas and in Washington, D.C.</w:t>
      </w:r>
      <w:r w:rsidRPr="0065750F">
        <w:rPr>
          <w:sz w:val="24"/>
          <w:szCs w:val="24"/>
          <w:u w:val="single"/>
        </w:rPr>
        <w:t xml:space="preserve"> </w:t>
      </w:r>
      <w:r w:rsidRPr="0065750F">
        <w:rPr>
          <w:sz w:val="24"/>
          <w:szCs w:val="24"/>
        </w:rPr>
        <w:t>We argue in this report that</w:t>
      </w:r>
      <w:r w:rsidRPr="0065750F">
        <w:rPr>
          <w:sz w:val="24"/>
          <w:szCs w:val="24"/>
          <w:u w:val="single"/>
        </w:rPr>
        <w:t xml:space="preserve"> </w:t>
      </w:r>
      <w:r w:rsidRPr="0065750F">
        <w:rPr>
          <w:b/>
          <w:bCs/>
          <w:sz w:val="24"/>
          <w:szCs w:val="24"/>
          <w:u w:val="single"/>
        </w:rPr>
        <w:t>the United States needs a strong and high performing Foreign Service to defend our country and advance its interests in the 21st century.</w:t>
      </w:r>
      <w:r w:rsidRPr="0065750F">
        <w:rPr>
          <w:sz w:val="24"/>
          <w:szCs w:val="24"/>
          <w:u w:val="single"/>
        </w:rPr>
        <w:t xml:space="preserve"> </w:t>
      </w:r>
      <w:r w:rsidRPr="0065750F">
        <w:rPr>
          <w:sz w:val="24"/>
          <w:szCs w:val="24"/>
        </w:rPr>
        <w:t xml:space="preserve">That is why President-elect Biden and Congress should launch a </w:t>
      </w:r>
      <w:r w:rsidRPr="0065750F">
        <w:rPr>
          <w:b/>
          <w:bCs/>
          <w:sz w:val="24"/>
          <w:szCs w:val="24"/>
          <w:u w:val="single"/>
        </w:rPr>
        <w:t>major bipartisan initiative to revive, reform, and reimagine the Foreign Service.</w:t>
      </w:r>
      <w:r w:rsidRPr="0065750F">
        <w:rPr>
          <w:sz w:val="24"/>
          <w:szCs w:val="24"/>
          <w:u w:val="single"/>
        </w:rPr>
        <w:t xml:space="preserve"> </w:t>
      </w:r>
      <w:r w:rsidRPr="0065750F">
        <w:rPr>
          <w:sz w:val="24"/>
          <w:szCs w:val="24"/>
        </w:rPr>
        <w:t xml:space="preserve">Many of the most serious challenges the United States will face in 2021 and beyond </w:t>
      </w:r>
      <w:r w:rsidRPr="0065750F">
        <w:rPr>
          <w:b/>
          <w:bCs/>
          <w:sz w:val="24"/>
          <w:szCs w:val="24"/>
          <w:u w:val="single"/>
        </w:rPr>
        <w:t>will require our diplomats to take the lead.</w:t>
      </w:r>
      <w:r w:rsidRPr="0065750F">
        <w:rPr>
          <w:sz w:val="24"/>
          <w:szCs w:val="24"/>
          <w:u w:val="single"/>
        </w:rPr>
        <w:t xml:space="preserve"> </w:t>
      </w:r>
      <w:r w:rsidRPr="0065750F">
        <w:rPr>
          <w:sz w:val="24"/>
          <w:szCs w:val="24"/>
        </w:rPr>
        <w:t xml:space="preserve">These include the return of great power competition, leading a global response to the pandemic and its consequences, supporting American companies overseas during a devastating recession, mounting a </w:t>
      </w:r>
      <w:r w:rsidRPr="0065750F">
        <w:rPr>
          <w:sz w:val="24"/>
          <w:szCs w:val="24"/>
        </w:rPr>
        <w:lastRenderedPageBreak/>
        <w:t>major effort on climate change, negotiating an end to the Afghan and Iraq wars, and</w:t>
      </w:r>
      <w:r w:rsidRPr="0065750F">
        <w:rPr>
          <w:sz w:val="24"/>
          <w:szCs w:val="24"/>
          <w:u w:val="single"/>
        </w:rPr>
        <w:t xml:space="preserve"> </w:t>
      </w:r>
      <w:r w:rsidRPr="0065750F">
        <w:rPr>
          <w:b/>
          <w:bCs/>
          <w:sz w:val="24"/>
          <w:szCs w:val="24"/>
          <w:u w:val="single"/>
        </w:rPr>
        <w:t>helping American citizens in every corner of the world who need the support of their government.</w:t>
      </w:r>
      <w:r w:rsidRPr="0065750F">
        <w:rPr>
          <w:sz w:val="24"/>
          <w:szCs w:val="24"/>
          <w:u w:val="single"/>
        </w:rPr>
        <w:t xml:space="preserve"> </w:t>
      </w:r>
      <w:r w:rsidRPr="0065750F">
        <w:rPr>
          <w:sz w:val="24"/>
          <w:szCs w:val="24"/>
        </w:rPr>
        <w:t>Morale in the State Department, however, is at an all-time low and efforts to promote greater racial and ethnic diversity have failed just when the country needs</w:t>
      </w:r>
      <w:r w:rsidRPr="0065750F">
        <w:rPr>
          <w:sz w:val="24"/>
          <w:szCs w:val="24"/>
          <w:u w:val="single"/>
        </w:rPr>
        <w:t xml:space="preserve"> </w:t>
      </w:r>
      <w:r w:rsidRPr="0065750F">
        <w:rPr>
          <w:b/>
          <w:bCs/>
          <w:sz w:val="24"/>
          <w:szCs w:val="24"/>
          <w:u w:val="single"/>
        </w:rPr>
        <w:t>women and men of all backgrounds as our primary link to nearly every country in the world.</w:t>
      </w:r>
      <w:r w:rsidRPr="0065750F">
        <w:rPr>
          <w:sz w:val="24"/>
          <w:szCs w:val="24"/>
          <w:u w:val="single"/>
        </w:rPr>
        <w:t xml:space="preserve"> </w:t>
      </w:r>
      <w:r w:rsidRPr="0065750F">
        <w:rPr>
          <w:sz w:val="24"/>
          <w:szCs w:val="24"/>
        </w:rPr>
        <w:t>There are challenges to be met inside the Foreign Service, including an honest self-assessment of the Service’s internal culture. Just as the United States succeeded in renewing both the military and intelligence agencies in recent decades,</w:t>
      </w:r>
      <w:r w:rsidRPr="0065750F">
        <w:rPr>
          <w:sz w:val="24"/>
          <w:szCs w:val="24"/>
          <w:u w:val="single"/>
        </w:rPr>
        <w:t xml:space="preserve"> </w:t>
      </w:r>
      <w:r w:rsidRPr="0065750F">
        <w:rPr>
          <w:b/>
          <w:bCs/>
          <w:sz w:val="24"/>
          <w:szCs w:val="24"/>
          <w:u w:val="single"/>
        </w:rPr>
        <w:t>we must now do the same for our diplomats and diplomacy.</w:t>
      </w:r>
      <w:r w:rsidRPr="009E7A65">
        <w:rPr>
          <w:sz w:val="24"/>
          <w:szCs w:val="24"/>
          <w:u w:val="single"/>
        </w:rPr>
        <w:t xml:space="preserve"> </w:t>
      </w:r>
      <w:r w:rsidRPr="0065750F">
        <w:rPr>
          <w:sz w:val="24"/>
          <w:szCs w:val="24"/>
        </w:rPr>
        <w:t>Under the auspices of the nonpartisan American Diplomacy Project at the Harvard Kennedy School, we met during the past year in 40 workshops and meetings with more than 200 people. They included serving State Department Officers, retired Foreign Service members, foreign diplomats, business leaders, and senior U.S. military officers, including two former Chairmen of the Joint Chiefs of Staff, as well as two former CIA Directors and retired intelligence officials.</w:t>
      </w:r>
      <w:r w:rsidRPr="009E7A65">
        <w:rPr>
          <w:sz w:val="24"/>
          <w:szCs w:val="24"/>
        </w:rPr>
        <w:t xml:space="preserve"> </w:t>
      </w:r>
      <w:r w:rsidRPr="0065750F">
        <w:rPr>
          <w:sz w:val="24"/>
          <w:szCs w:val="24"/>
        </w:rPr>
        <w:t>We sought the advice of senior Trump administration officials, members of the Biden transition team, former National Security Advisors and Secretaries of State, as well as members of Congress and their staffs from both parties.</w:t>
      </w:r>
      <w:r w:rsidRPr="009E7A65">
        <w:rPr>
          <w:sz w:val="24"/>
          <w:szCs w:val="24"/>
        </w:rPr>
        <w:t xml:space="preserve"> </w:t>
      </w:r>
      <w:r w:rsidRPr="0065750F">
        <w:rPr>
          <w:sz w:val="24"/>
          <w:szCs w:val="24"/>
        </w:rPr>
        <w:t>In addition, we met more than 800 Americans in virtual conferences with think tanks, the University of Nebraska–Lincoln, and with World Affairs Councils in one national meeting and with chapters in Dallas/Fort Worth, Texas; Peoria, Illinois; Nashville, Tennessee; Cleveland, Ohio; and Boston, Massachusetts.</w:t>
      </w:r>
      <w:r w:rsidRPr="009E7A65">
        <w:rPr>
          <w:sz w:val="24"/>
          <w:szCs w:val="24"/>
        </w:rPr>
        <w:t xml:space="preserve"> </w:t>
      </w:r>
      <w:r w:rsidRPr="0065750F">
        <w:rPr>
          <w:sz w:val="24"/>
          <w:szCs w:val="24"/>
        </w:rPr>
        <w:t>In every meeting, we listened to, and benefited from, the advice of concerned citizens who</w:t>
      </w:r>
      <w:r w:rsidRPr="0065750F">
        <w:rPr>
          <w:sz w:val="24"/>
          <w:szCs w:val="24"/>
          <w:u w:val="single"/>
        </w:rPr>
        <w:t xml:space="preserve"> agree </w:t>
      </w:r>
      <w:r w:rsidRPr="0065750F">
        <w:rPr>
          <w:b/>
          <w:bCs/>
          <w:sz w:val="24"/>
          <w:szCs w:val="24"/>
          <w:u w:val="single"/>
        </w:rPr>
        <w:t>it is time to elevate diplomacy as a major national priority.</w:t>
      </w:r>
      <w:r w:rsidRPr="0065750F">
        <w:rPr>
          <w:sz w:val="24"/>
          <w:szCs w:val="24"/>
          <w:u w:val="single"/>
        </w:rPr>
        <w:t xml:space="preserve"> </w:t>
      </w:r>
      <w:r w:rsidRPr="0065750F">
        <w:rPr>
          <w:sz w:val="24"/>
          <w:szCs w:val="24"/>
        </w:rPr>
        <w:t>To accomplish this,</w:t>
      </w:r>
      <w:r w:rsidRPr="0065750F">
        <w:rPr>
          <w:sz w:val="24"/>
          <w:szCs w:val="24"/>
          <w:u w:val="single"/>
        </w:rPr>
        <w:t xml:space="preserve"> </w:t>
      </w:r>
      <w:r w:rsidRPr="0065750F">
        <w:rPr>
          <w:b/>
          <w:bCs/>
          <w:sz w:val="24"/>
          <w:szCs w:val="24"/>
          <w:u w:val="single"/>
        </w:rPr>
        <w:t>we must reimagine the Foreign Service for the current generation and those to come.</w:t>
      </w:r>
      <w:r w:rsidRPr="009E7A65">
        <w:rPr>
          <w:sz w:val="24"/>
          <w:szCs w:val="24"/>
          <w:u w:val="single"/>
        </w:rPr>
        <w:t xml:space="preserve"> </w:t>
      </w:r>
      <w:r w:rsidRPr="0065750F">
        <w:rPr>
          <w:sz w:val="24"/>
          <w:szCs w:val="24"/>
        </w:rPr>
        <w:t>Finally, we hope to honor with this call to action the women and men of the Service who work each day</w:t>
      </w:r>
      <w:r w:rsidRPr="0065750F">
        <w:rPr>
          <w:sz w:val="24"/>
          <w:szCs w:val="24"/>
          <w:u w:val="single"/>
        </w:rPr>
        <w:t xml:space="preserve"> </w:t>
      </w:r>
      <w:r w:rsidRPr="0065750F">
        <w:rPr>
          <w:b/>
          <w:bCs/>
          <w:sz w:val="24"/>
          <w:szCs w:val="24"/>
          <w:u w:val="single"/>
        </w:rPr>
        <w:t>to promote and protect our great nation in difficult and dangerous places around the world</w:t>
      </w:r>
      <w:r w:rsidRPr="0065750F">
        <w:rPr>
          <w:b/>
          <w:bCs/>
          <w:sz w:val="24"/>
          <w:szCs w:val="24"/>
        </w:rPr>
        <w:t>.</w:t>
      </w:r>
      <w:r w:rsidRPr="0065750F">
        <w:rPr>
          <w:sz w:val="24"/>
          <w:szCs w:val="24"/>
        </w:rPr>
        <w:t xml:space="preserve"> They deserve our full support</w:t>
      </w:r>
      <w:r w:rsidRPr="0065750F">
        <w:rPr>
          <w:sz w:val="24"/>
          <w:szCs w:val="24"/>
          <w:u w:val="single"/>
        </w:rPr>
        <w:t xml:space="preserve">. </w:t>
      </w:r>
      <w:r w:rsidRPr="0065750F">
        <w:rPr>
          <w:b/>
          <w:bCs/>
          <w:sz w:val="24"/>
          <w:szCs w:val="24"/>
          <w:u w:val="single"/>
        </w:rPr>
        <w:t>The time has come to help them rebuild the U.S. Foreign Service and Department of State.</w:t>
      </w:r>
      <w:r w:rsidRPr="009E7A65">
        <w:rPr>
          <w:sz w:val="24"/>
          <w:szCs w:val="24"/>
          <w:u w:val="single"/>
        </w:rPr>
        <w:t xml:space="preserve"> </w:t>
      </w:r>
      <w:r w:rsidRPr="0065750F">
        <w:rPr>
          <w:sz w:val="24"/>
          <w:szCs w:val="24"/>
        </w:rPr>
        <w:t>10 Actions to Reimagine American Diplomacy and Reinvent the Foreign Service</w:t>
      </w:r>
      <w:r w:rsidRPr="009E7A65">
        <w:rPr>
          <w:sz w:val="24"/>
          <w:szCs w:val="24"/>
        </w:rPr>
        <w:t xml:space="preserve"> </w:t>
      </w:r>
      <w:r w:rsidRPr="0065750F">
        <w:rPr>
          <w:sz w:val="24"/>
          <w:szCs w:val="24"/>
        </w:rPr>
        <w:t xml:space="preserve">Around the world, </w:t>
      </w:r>
      <w:r w:rsidRPr="0065750F">
        <w:rPr>
          <w:b/>
          <w:bCs/>
          <w:sz w:val="24"/>
          <w:szCs w:val="24"/>
          <w:u w:val="single"/>
        </w:rPr>
        <w:t>the face of the United States is embodied in the women and men of the U.S. Foreign Service.</w:t>
      </w:r>
      <w:r w:rsidRPr="0065750F">
        <w:rPr>
          <w:sz w:val="24"/>
          <w:szCs w:val="24"/>
          <w:u w:val="single"/>
        </w:rPr>
        <w:t xml:space="preserve"> </w:t>
      </w:r>
      <w:r w:rsidRPr="0065750F">
        <w:rPr>
          <w:sz w:val="24"/>
          <w:szCs w:val="24"/>
        </w:rPr>
        <w:t>To ensure that we have the most robust and effective diplomatic corps in the world, we recommend these 10 actions:</w:t>
      </w:r>
      <w:r w:rsidRPr="009E7A65">
        <w:rPr>
          <w:sz w:val="24"/>
          <w:szCs w:val="24"/>
          <w:u w:val="single"/>
        </w:rPr>
        <w:t xml:space="preserve"> </w:t>
      </w:r>
      <w:r w:rsidRPr="0065750F">
        <w:rPr>
          <w:sz w:val="24"/>
          <w:szCs w:val="24"/>
        </w:rPr>
        <w:t xml:space="preserve">President-elect Biden and Congress should </w:t>
      </w:r>
      <w:r w:rsidRPr="0065750F">
        <w:rPr>
          <w:b/>
          <w:bCs/>
          <w:sz w:val="24"/>
          <w:szCs w:val="24"/>
          <w:u w:val="single"/>
        </w:rPr>
        <w:t>define a new mission and mandate for the Foreign Service, and launch an urgent nonpartisan initiative to reform, rebuild, and reimagine the diplomatic corps.</w:t>
      </w:r>
      <w:r w:rsidRPr="009E7A65">
        <w:rPr>
          <w:sz w:val="24"/>
          <w:szCs w:val="24"/>
          <w:u w:val="single"/>
        </w:rPr>
        <w:t xml:space="preserve"> </w:t>
      </w:r>
      <w:r w:rsidRPr="0065750F">
        <w:rPr>
          <w:sz w:val="24"/>
          <w:szCs w:val="24"/>
        </w:rPr>
        <w:t>Together, the President and Congress should</w:t>
      </w:r>
      <w:r w:rsidRPr="0065750F">
        <w:rPr>
          <w:sz w:val="24"/>
          <w:szCs w:val="24"/>
          <w:u w:val="single"/>
        </w:rPr>
        <w:t xml:space="preserve"> </w:t>
      </w:r>
      <w:r w:rsidRPr="0065750F">
        <w:rPr>
          <w:b/>
          <w:bCs/>
          <w:sz w:val="24"/>
          <w:szCs w:val="24"/>
          <w:u w:val="single"/>
        </w:rPr>
        <w:t>restore the State Department's lead role in executing the nation's foreign policy and reaffirm the role of American Ambassadors overseas as the President's personal representatives.</w:t>
      </w:r>
      <w:r w:rsidRPr="009E7A65">
        <w:rPr>
          <w:sz w:val="24"/>
          <w:szCs w:val="24"/>
          <w:u w:val="single"/>
        </w:rPr>
        <w:t xml:space="preserve"> </w:t>
      </w:r>
      <w:r w:rsidRPr="0065750F">
        <w:rPr>
          <w:sz w:val="24"/>
          <w:szCs w:val="24"/>
        </w:rPr>
        <w:t>They should</w:t>
      </w:r>
      <w:r w:rsidRPr="0065750F">
        <w:rPr>
          <w:sz w:val="24"/>
          <w:szCs w:val="24"/>
          <w:u w:val="single"/>
        </w:rPr>
        <w:t xml:space="preserve"> </w:t>
      </w:r>
      <w:r w:rsidRPr="0065750F">
        <w:rPr>
          <w:b/>
          <w:bCs/>
          <w:sz w:val="24"/>
          <w:szCs w:val="24"/>
          <w:u w:val="single"/>
        </w:rPr>
        <w:t>strengthen budgetary support for the Foreign Service so that it is the strongest and most able diplomatic corps in the world.</w:t>
      </w:r>
      <w:r w:rsidRPr="009E7A65">
        <w:rPr>
          <w:sz w:val="24"/>
          <w:szCs w:val="24"/>
          <w:u w:val="single"/>
        </w:rPr>
        <w:t xml:space="preserve"> </w:t>
      </w:r>
      <w:r w:rsidRPr="0065750F">
        <w:rPr>
          <w:sz w:val="24"/>
          <w:szCs w:val="24"/>
        </w:rPr>
        <w:t>Congress should</w:t>
      </w:r>
      <w:r w:rsidRPr="0065750F">
        <w:rPr>
          <w:sz w:val="24"/>
          <w:szCs w:val="24"/>
          <w:u w:val="single"/>
        </w:rPr>
        <w:t xml:space="preserve"> </w:t>
      </w:r>
      <w:r w:rsidRPr="0065750F">
        <w:rPr>
          <w:b/>
          <w:bCs/>
          <w:sz w:val="24"/>
          <w:szCs w:val="24"/>
          <w:u w:val="single"/>
        </w:rPr>
        <w:t>pass a new Foreign Service Act to reshape the Service for the decades ahead and set the highest standards for diplomatic readiness, expertise, and leadership.</w:t>
      </w:r>
      <w:r w:rsidRPr="009E7A65">
        <w:rPr>
          <w:sz w:val="24"/>
          <w:szCs w:val="24"/>
          <w:u w:val="single"/>
        </w:rPr>
        <w:t xml:space="preserve"> </w:t>
      </w:r>
      <w:r w:rsidRPr="0065750F">
        <w:rPr>
          <w:sz w:val="24"/>
          <w:szCs w:val="24"/>
        </w:rPr>
        <w:t xml:space="preserve">There have been only three such acts in the previous 100 years and the most recent was 40 years ago. </w:t>
      </w:r>
      <w:r w:rsidRPr="0065750F">
        <w:rPr>
          <w:b/>
          <w:bCs/>
          <w:sz w:val="24"/>
          <w:szCs w:val="24"/>
          <w:u w:val="single"/>
        </w:rPr>
        <w:t>A new act would</w:t>
      </w:r>
      <w:r w:rsidRPr="0065750F">
        <w:rPr>
          <w:sz w:val="24"/>
          <w:szCs w:val="24"/>
          <w:u w:val="single"/>
        </w:rPr>
        <w:t xml:space="preserve"> </w:t>
      </w:r>
      <w:r w:rsidRPr="0065750F">
        <w:rPr>
          <w:b/>
          <w:bCs/>
          <w:sz w:val="24"/>
          <w:szCs w:val="24"/>
          <w:u w:val="single"/>
        </w:rPr>
        <w:lastRenderedPageBreak/>
        <w:t>establish a new strategic mandate and mission for a strengthened Foreign Service</w:t>
      </w:r>
      <w:r w:rsidRPr="0065750F">
        <w:rPr>
          <w:sz w:val="24"/>
          <w:szCs w:val="24"/>
          <w:u w:val="single"/>
        </w:rPr>
        <w:t xml:space="preserve"> </w:t>
      </w:r>
      <w:r w:rsidRPr="0065750F">
        <w:rPr>
          <w:sz w:val="24"/>
          <w:szCs w:val="24"/>
        </w:rPr>
        <w:t>and guidelines for many of the actions proposed below. A new act, based upon what is best about the 1980 act, is essential to catalyze the transformational change that is needed.</w:t>
      </w:r>
      <w:r w:rsidRPr="009E7A65">
        <w:rPr>
          <w:sz w:val="24"/>
          <w:szCs w:val="24"/>
        </w:rPr>
        <w:t xml:space="preserve"> </w:t>
      </w:r>
      <w:r w:rsidRPr="0065750F">
        <w:rPr>
          <w:sz w:val="24"/>
          <w:szCs w:val="24"/>
        </w:rPr>
        <w:t>Just as past Presidents and Congress undertook successful initiatives to renew the armed forces after Vietnam and the intelligence agencies after 9/11 and the Iraq War,</w:t>
      </w:r>
      <w:r w:rsidRPr="0065750F">
        <w:rPr>
          <w:sz w:val="24"/>
          <w:szCs w:val="24"/>
          <w:u w:val="single"/>
        </w:rPr>
        <w:t xml:space="preserve"> </w:t>
      </w:r>
      <w:r w:rsidRPr="0065750F">
        <w:rPr>
          <w:b/>
          <w:bCs/>
          <w:sz w:val="24"/>
          <w:szCs w:val="24"/>
          <w:u w:val="single"/>
        </w:rPr>
        <w:t>a new act could serve as the foundation for a true 21st century Foreign Service.</w:t>
      </w:r>
      <w:r w:rsidRPr="009E7A65">
        <w:rPr>
          <w:sz w:val="24"/>
          <w:szCs w:val="24"/>
          <w:u w:val="single"/>
        </w:rPr>
        <w:t xml:space="preserve"> </w:t>
      </w:r>
      <w:r w:rsidRPr="0065750F">
        <w:rPr>
          <w:sz w:val="24"/>
          <w:szCs w:val="24"/>
        </w:rPr>
        <w:t>Challenge the Foreign Service to transform its internal culture by incentivizing greater innovation, smart risk taking, individual accountability, inclusive management, and visionary leadership.</w:t>
      </w:r>
      <w:r w:rsidRPr="009E7A65">
        <w:rPr>
          <w:sz w:val="24"/>
          <w:szCs w:val="24"/>
        </w:rPr>
        <w:t xml:space="preserve"> </w:t>
      </w:r>
      <w:r w:rsidRPr="0065750F">
        <w:rPr>
          <w:sz w:val="24"/>
          <w:szCs w:val="24"/>
        </w:rPr>
        <w:t>Establish institutional service requirements for promotion to include participation in recruiting, service on promotion panels, teaching assignments at the Foreign Service Institute, and mentoring.</w:t>
      </w:r>
      <w:r w:rsidRPr="009E7A65">
        <w:rPr>
          <w:sz w:val="24"/>
          <w:szCs w:val="24"/>
        </w:rPr>
        <w:t xml:space="preserve"> </w:t>
      </w:r>
      <w:r w:rsidRPr="0065750F">
        <w:rPr>
          <w:sz w:val="24"/>
          <w:szCs w:val="24"/>
        </w:rPr>
        <w:t>Instill an ethos of stewardship of the profession of diplomacy by creating a Seniors Panel of all diplomats with the rank of Career Ambassador charged with promoting resilience, readiness, and inclusion for the diplomatic service.</w:t>
      </w:r>
      <w:r w:rsidRPr="009E7A65">
        <w:rPr>
          <w:sz w:val="24"/>
          <w:szCs w:val="24"/>
        </w:rPr>
        <w:t xml:space="preserve"> </w:t>
      </w:r>
      <w:r w:rsidRPr="0065750F">
        <w:rPr>
          <w:b/>
          <w:bCs/>
          <w:sz w:val="24"/>
          <w:szCs w:val="24"/>
          <w:u w:val="single"/>
        </w:rPr>
        <w:t>Direct a relentless focus on diversity as a first-order strategic priority. Diversity is an essential element of producing high performance. America’s diplomats should be representative of the American people, their values, and their aspirations.</w:t>
      </w:r>
      <w:r w:rsidRPr="009E7A65">
        <w:rPr>
          <w:sz w:val="24"/>
          <w:szCs w:val="24"/>
          <w:u w:val="single"/>
        </w:rPr>
        <w:t xml:space="preserve"> </w:t>
      </w:r>
      <w:r w:rsidRPr="0065750F">
        <w:rPr>
          <w:sz w:val="24"/>
          <w:szCs w:val="24"/>
        </w:rPr>
        <w:t>The next Secretary and Deputy Secretary of State must lead this effort. They should:</w:t>
      </w:r>
      <w:r w:rsidRPr="009E7A65">
        <w:rPr>
          <w:sz w:val="24"/>
          <w:szCs w:val="24"/>
        </w:rPr>
        <w:t xml:space="preserve"> </w:t>
      </w:r>
      <w:r w:rsidRPr="0065750F">
        <w:rPr>
          <w:sz w:val="24"/>
          <w:szCs w:val="24"/>
        </w:rPr>
        <w:t>Take personal responsibility to achieve this goal.</w:t>
      </w:r>
      <w:r w:rsidRPr="009E7A65">
        <w:rPr>
          <w:sz w:val="24"/>
          <w:szCs w:val="24"/>
          <w:u w:val="single"/>
        </w:rPr>
        <w:t xml:space="preserve"> </w:t>
      </w:r>
      <w:r w:rsidRPr="0065750F">
        <w:rPr>
          <w:sz w:val="24"/>
          <w:szCs w:val="24"/>
        </w:rPr>
        <w:t>Appoint a Chief Diversity Officer and be transparent about progress.</w:t>
      </w:r>
      <w:r w:rsidRPr="009E7A65">
        <w:rPr>
          <w:sz w:val="24"/>
          <w:szCs w:val="24"/>
          <w:u w:val="single"/>
        </w:rPr>
        <w:t xml:space="preserve"> </w:t>
      </w:r>
      <w:r w:rsidRPr="0065750F">
        <w:rPr>
          <w:b/>
          <w:bCs/>
          <w:sz w:val="24"/>
          <w:szCs w:val="24"/>
          <w:u w:val="single"/>
        </w:rPr>
        <w:t>Seek legislation to establish and fund a large-scale diplomatic ROTC program for under-represented college students seeking a career in the Foreign and Civil Services.</w:t>
      </w:r>
      <w:r w:rsidRPr="009E7A65">
        <w:rPr>
          <w:sz w:val="24"/>
          <w:szCs w:val="24"/>
          <w:u w:val="single"/>
        </w:rPr>
        <w:t xml:space="preserve"> </w:t>
      </w:r>
      <w:r w:rsidRPr="0065750F">
        <w:rPr>
          <w:sz w:val="24"/>
          <w:szCs w:val="24"/>
        </w:rPr>
        <w:t>Eliminate structural and procedural bias within recruitment, entry, assignment, and promotion processes.</w:t>
      </w:r>
      <w:r w:rsidRPr="009E7A65">
        <w:rPr>
          <w:sz w:val="24"/>
          <w:szCs w:val="24"/>
        </w:rPr>
        <w:t xml:space="preserve"> </w:t>
      </w:r>
      <w:r w:rsidRPr="0065750F">
        <w:rPr>
          <w:sz w:val="24"/>
          <w:szCs w:val="24"/>
        </w:rPr>
        <w:t>Enforce accountability for diversity, inclusion, and mentoring by all managers.</w:t>
      </w:r>
      <w:r w:rsidRPr="009E7A65">
        <w:rPr>
          <w:sz w:val="24"/>
          <w:szCs w:val="24"/>
        </w:rPr>
        <w:t xml:space="preserve"> </w:t>
      </w:r>
      <w:r w:rsidRPr="0065750F">
        <w:rPr>
          <w:sz w:val="24"/>
          <w:szCs w:val="24"/>
        </w:rPr>
        <w:t>Make promotions from junior to mid-level to senior ranks dependent on success in helping to create a more diverse Foreign Service.</w:t>
      </w:r>
      <w:r w:rsidRPr="009E7A65">
        <w:rPr>
          <w:sz w:val="24"/>
          <w:szCs w:val="24"/>
          <w:u w:val="single"/>
        </w:rPr>
        <w:t xml:space="preserve"> </w:t>
      </w:r>
      <w:r w:rsidRPr="0065750F">
        <w:rPr>
          <w:b/>
          <w:bCs/>
          <w:sz w:val="24"/>
          <w:szCs w:val="24"/>
          <w:u w:val="single"/>
        </w:rPr>
        <w:t>Strengthen the professionalization of our diplomats through a vastly expanded career-long program of education and training that focuses on mastery of substantive foreign policy issues, diplomatic expertise, and leadership.</w:t>
      </w:r>
      <w:r w:rsidRPr="009E7A65">
        <w:rPr>
          <w:sz w:val="24"/>
          <w:szCs w:val="24"/>
          <w:u w:val="single"/>
        </w:rPr>
        <w:t xml:space="preserve"> </w:t>
      </w:r>
      <w:r w:rsidRPr="0065750F">
        <w:rPr>
          <w:sz w:val="24"/>
          <w:szCs w:val="24"/>
        </w:rPr>
        <w:t>Seek congressional authorization and funding for a 15 percent increase in Foreign Service personnel levels to create a training float like that maintained by the U.S. military. We recommend an increase of 2,000 positions over three years to meet this goal.</w:t>
      </w:r>
      <w:r w:rsidRPr="009E7A65">
        <w:rPr>
          <w:sz w:val="24"/>
          <w:szCs w:val="24"/>
        </w:rPr>
        <w:t xml:space="preserve"> </w:t>
      </w:r>
      <w:r w:rsidRPr="0065750F">
        <w:rPr>
          <w:sz w:val="24"/>
          <w:szCs w:val="24"/>
        </w:rPr>
        <w:t>Initiate a wholesale overhaul of the personnel system to make it more modern, flexible, transparent, and strategically oriented to future challenges and workforce needs.</w:t>
      </w:r>
      <w:r w:rsidRPr="009E7A65">
        <w:rPr>
          <w:sz w:val="24"/>
          <w:szCs w:val="24"/>
        </w:rPr>
        <w:t xml:space="preserve"> </w:t>
      </w:r>
      <w:r w:rsidRPr="0065750F">
        <w:rPr>
          <w:sz w:val="24"/>
          <w:szCs w:val="24"/>
        </w:rPr>
        <w:t>Make multifunctional competence in political, economic, public diplomacy, consular, and management skills the standard for professional success and promotion by eliminating the individual “cones,” which separate Officers into job categories.</w:t>
      </w:r>
      <w:r w:rsidRPr="009E7A65">
        <w:rPr>
          <w:sz w:val="24"/>
          <w:szCs w:val="24"/>
        </w:rPr>
        <w:t xml:space="preserve"> </w:t>
      </w:r>
      <w:r w:rsidRPr="0065750F">
        <w:rPr>
          <w:sz w:val="24"/>
          <w:szCs w:val="24"/>
        </w:rPr>
        <w:t>After the 15 percent increase in positions is achieved, launch a four-year commitment to increase the size of the Foreign Service by another 1,400-1,800 positions to fill current and projected staffing gaps.</w:t>
      </w:r>
      <w:r w:rsidRPr="009E7A65">
        <w:rPr>
          <w:sz w:val="24"/>
          <w:szCs w:val="24"/>
        </w:rPr>
        <w:t xml:space="preserve"> </w:t>
      </w:r>
      <w:r w:rsidRPr="0065750F">
        <w:rPr>
          <w:sz w:val="24"/>
          <w:szCs w:val="24"/>
        </w:rPr>
        <w:t>Reduce the size of the massive embassies created to support the wars in Afghanistan and Iraq and other large overseas outposts.</w:t>
      </w:r>
      <w:r w:rsidRPr="009E7A65">
        <w:rPr>
          <w:sz w:val="24"/>
          <w:szCs w:val="24"/>
        </w:rPr>
        <w:t xml:space="preserve"> </w:t>
      </w:r>
      <w:r w:rsidRPr="0065750F">
        <w:rPr>
          <w:sz w:val="24"/>
          <w:szCs w:val="24"/>
        </w:rPr>
        <w:t>Prioritize development of regional and linguistic expertise through mandatory multiple tours using languages studied.</w:t>
      </w:r>
      <w:r w:rsidRPr="009E7A65">
        <w:rPr>
          <w:sz w:val="24"/>
          <w:szCs w:val="24"/>
        </w:rPr>
        <w:t xml:space="preserve"> </w:t>
      </w:r>
      <w:r w:rsidRPr="0065750F">
        <w:rPr>
          <w:sz w:val="24"/>
          <w:szCs w:val="24"/>
        </w:rPr>
        <w:t xml:space="preserve">Instill more flexibility in personnel policies to address the needs of a globally </w:t>
      </w:r>
      <w:r w:rsidRPr="0065750F">
        <w:rPr>
          <w:sz w:val="24"/>
          <w:szCs w:val="24"/>
        </w:rPr>
        <w:lastRenderedPageBreak/>
        <w:t>deployed workforce and their family members.</w:t>
      </w:r>
      <w:r w:rsidRPr="009E7A65">
        <w:rPr>
          <w:sz w:val="24"/>
          <w:szCs w:val="24"/>
        </w:rPr>
        <w:t xml:space="preserve"> </w:t>
      </w:r>
      <w:r w:rsidRPr="0065750F">
        <w:rPr>
          <w:b/>
          <w:bCs/>
          <w:sz w:val="24"/>
          <w:szCs w:val="24"/>
          <w:u w:val="single"/>
        </w:rPr>
        <w:t>Create a defined mid-level entry program so that the Foreign Service can recruit and employ Americans with critical or unique skills in areas such as technology, science, business, and engineering.</w:t>
      </w:r>
      <w:r w:rsidRPr="0065750F">
        <w:rPr>
          <w:sz w:val="24"/>
          <w:szCs w:val="24"/>
          <w:u w:val="single"/>
        </w:rPr>
        <w:t xml:space="preserve"> </w:t>
      </w:r>
      <w:r w:rsidRPr="0065750F">
        <w:rPr>
          <w:sz w:val="24"/>
          <w:szCs w:val="24"/>
        </w:rPr>
        <w:t>This program must have rigorous, transparent, nonpolitical entry and retention requirements, including worldwide availability. It can also be a vehicle</w:t>
      </w:r>
      <w:r w:rsidRPr="0065750F">
        <w:rPr>
          <w:sz w:val="24"/>
          <w:szCs w:val="24"/>
          <w:u w:val="single"/>
        </w:rPr>
        <w:t xml:space="preserve"> </w:t>
      </w:r>
      <w:r w:rsidRPr="0065750F">
        <w:rPr>
          <w:b/>
          <w:bCs/>
          <w:sz w:val="24"/>
          <w:szCs w:val="24"/>
          <w:u w:val="single"/>
        </w:rPr>
        <w:t>to expand the diversity of the Foreign Service and provide for the return of some who left the Service in recent years.</w:t>
      </w:r>
      <w:r w:rsidRPr="009E7A65">
        <w:rPr>
          <w:sz w:val="24"/>
          <w:szCs w:val="24"/>
          <w:u w:val="single"/>
        </w:rPr>
        <w:t xml:space="preserve"> </w:t>
      </w:r>
      <w:r w:rsidRPr="0065750F">
        <w:rPr>
          <w:b/>
          <w:bCs/>
          <w:sz w:val="24"/>
          <w:szCs w:val="24"/>
          <w:u w:val="single"/>
        </w:rPr>
        <w:t>Seek legislative authorization and funding for a Diplomatic Reserve Corps, like the military, with annual training requirements and activation commitments.</w:t>
      </w:r>
      <w:r w:rsidRPr="0065750F">
        <w:rPr>
          <w:sz w:val="24"/>
          <w:szCs w:val="24"/>
          <w:u w:val="single"/>
        </w:rPr>
        <w:t xml:space="preserve"> This will </w:t>
      </w:r>
      <w:r w:rsidRPr="0065750F">
        <w:rPr>
          <w:b/>
          <w:bCs/>
          <w:sz w:val="24"/>
          <w:szCs w:val="24"/>
          <w:u w:val="single"/>
        </w:rPr>
        <w:t>create a surge capacity in the event of a national emergency or international crisis and open opportunities for citizens with special skills to support American diplomacy.</w:t>
      </w:r>
      <w:r w:rsidRPr="0065750F">
        <w:rPr>
          <w:sz w:val="24"/>
          <w:szCs w:val="24"/>
          <w:u w:val="single"/>
        </w:rPr>
        <w:t xml:space="preserve"> </w:t>
      </w:r>
      <w:r w:rsidRPr="0065750F">
        <w:rPr>
          <w:b/>
          <w:bCs/>
          <w:sz w:val="24"/>
          <w:szCs w:val="24"/>
          <w:u w:val="single"/>
        </w:rPr>
        <w:t>Reservists would provide a positive connection between their communities and the Foreign Service.</w:t>
      </w:r>
      <w:r w:rsidRPr="009E7A65">
        <w:rPr>
          <w:sz w:val="24"/>
          <w:szCs w:val="24"/>
          <w:u w:val="single"/>
        </w:rPr>
        <w:t xml:space="preserve"> </w:t>
      </w:r>
      <w:r w:rsidRPr="0065750F">
        <w:rPr>
          <w:b/>
          <w:bCs/>
          <w:sz w:val="24"/>
          <w:szCs w:val="24"/>
          <w:u w:val="single"/>
        </w:rPr>
        <w:t>Create a stronger and more nonpartisan Foreign Service by expanding the number of ambassadorial and senior Washington assignments for career professionals.</w:t>
      </w:r>
      <w:r w:rsidRPr="0065750F">
        <w:rPr>
          <w:sz w:val="24"/>
          <w:szCs w:val="24"/>
          <w:u w:val="single"/>
        </w:rPr>
        <w:t xml:space="preserve"> </w:t>
      </w:r>
      <w:r w:rsidRPr="0065750F">
        <w:rPr>
          <w:sz w:val="24"/>
          <w:szCs w:val="24"/>
        </w:rPr>
        <w:t>The Department of State has more Senate-confirmed political appointee positions than any other Executive Branch agency. Currently, there is not a single serving career official in the 23 Senate-confirmed Assistant Secretary positions, which is unprecedented in the modern history of the State Department.</w:t>
      </w:r>
      <w:r w:rsidRPr="009E7A65">
        <w:rPr>
          <w:sz w:val="24"/>
          <w:szCs w:val="24"/>
          <w:u w:val="single"/>
        </w:rPr>
        <w:t xml:space="preserve"> </w:t>
      </w:r>
      <w:r w:rsidRPr="0065750F">
        <w:rPr>
          <w:sz w:val="24"/>
          <w:szCs w:val="24"/>
        </w:rPr>
        <w:t>The next administration should seek by 2025 to:</w:t>
      </w:r>
      <w:r w:rsidRPr="009E7A65">
        <w:rPr>
          <w:sz w:val="24"/>
          <w:szCs w:val="24"/>
          <w:u w:val="single"/>
        </w:rPr>
        <w:t xml:space="preserve"> </w:t>
      </w:r>
      <w:r w:rsidRPr="0065750F">
        <w:rPr>
          <w:b/>
          <w:bCs/>
          <w:sz w:val="24"/>
          <w:szCs w:val="24"/>
          <w:u w:val="single"/>
        </w:rPr>
        <w:t>Appoint career professionals to 90 percent of all ambassadorial positions.</w:t>
      </w:r>
      <w:r w:rsidRPr="009E7A65">
        <w:rPr>
          <w:sz w:val="24"/>
          <w:szCs w:val="24"/>
          <w:u w:val="single"/>
        </w:rPr>
        <w:t xml:space="preserve"> </w:t>
      </w:r>
      <w:r w:rsidRPr="0065750F">
        <w:rPr>
          <w:b/>
          <w:bCs/>
          <w:sz w:val="24"/>
          <w:szCs w:val="24"/>
          <w:u w:val="single"/>
        </w:rPr>
        <w:t>Appoint a career professional to the position of Under Secretary for Political Affairs and one of the other four Under Secretaries of State.</w:t>
      </w:r>
      <w:r w:rsidRPr="009E7A65">
        <w:rPr>
          <w:sz w:val="24"/>
          <w:szCs w:val="24"/>
          <w:u w:val="single"/>
        </w:rPr>
        <w:t xml:space="preserve"> </w:t>
      </w:r>
      <w:r w:rsidRPr="0065750F">
        <w:rPr>
          <w:b/>
          <w:bCs/>
          <w:sz w:val="24"/>
          <w:szCs w:val="24"/>
          <w:u w:val="single"/>
        </w:rPr>
        <w:t>Appoint career professionals to 75 percent of all Assistant Secretary of State positions.</w:t>
      </w:r>
      <w:r w:rsidRPr="009E7A65">
        <w:rPr>
          <w:sz w:val="24"/>
          <w:szCs w:val="24"/>
          <w:u w:val="single"/>
        </w:rPr>
        <w:t xml:space="preserve"> </w:t>
      </w:r>
      <w:r w:rsidRPr="0065750F">
        <w:rPr>
          <w:b/>
          <w:bCs/>
          <w:sz w:val="24"/>
          <w:szCs w:val="24"/>
          <w:u w:val="single"/>
        </w:rPr>
        <w:t>Mandate these guidelines in legislation to promote a strengthened and more nonpartisan Foreign Service.</w:t>
      </w:r>
      <w:r w:rsidRPr="009E7A65">
        <w:rPr>
          <w:sz w:val="24"/>
          <w:szCs w:val="24"/>
          <w:u w:val="single"/>
        </w:rPr>
        <w:t xml:space="preserve"> </w:t>
      </w:r>
      <w:r w:rsidRPr="0065750F">
        <w:rPr>
          <w:sz w:val="24"/>
          <w:szCs w:val="24"/>
        </w:rPr>
        <w:t>This would bring the Foreign Service into symmetry with the small number of political appointee positions in the senior ranks of the military, the Central Intelligence Agency, and the National Security Agency.</w:t>
      </w:r>
      <w:r w:rsidRPr="009E7A65">
        <w:rPr>
          <w:sz w:val="24"/>
          <w:szCs w:val="24"/>
          <w:u w:val="single"/>
        </w:rPr>
        <w:t xml:space="preserve"> </w:t>
      </w:r>
      <w:r w:rsidRPr="0065750F">
        <w:rPr>
          <w:b/>
          <w:bCs/>
          <w:sz w:val="24"/>
          <w:szCs w:val="24"/>
          <w:u w:val="single"/>
        </w:rPr>
        <w:t>Rename the Foreign Service of the United States as the “United States Diplomatic Service” to signal transformation and to reinforce the vital role our diplomats perform in service to our nation.</w:t>
      </w:r>
      <w:r w:rsidRPr="0065750F">
        <w:rPr>
          <w:sz w:val="24"/>
          <w:szCs w:val="24"/>
          <w:u w:val="single"/>
        </w:rPr>
        <w:t xml:space="preserve"> </w:t>
      </w:r>
      <w:r w:rsidRPr="0065750F">
        <w:rPr>
          <w:sz w:val="24"/>
          <w:szCs w:val="24"/>
        </w:rPr>
        <w:t>A name that begins with the term “foreign” and ends with “United States” is the reverse of how we should view America’s diplomats.</w:t>
      </w:r>
    </w:p>
    <w:p w14:paraId="387F5BBA" w14:textId="77777777" w:rsidR="00E85ADC" w:rsidRDefault="00E85ADC" w:rsidP="00E85ADC">
      <w:pPr>
        <w:rPr>
          <w:u w:val="single"/>
        </w:rPr>
      </w:pPr>
    </w:p>
    <w:p w14:paraId="77E61099" w14:textId="77777777" w:rsidR="00E85ADC" w:rsidRDefault="00E85ADC" w:rsidP="00E85ADC">
      <w:pPr>
        <w:pStyle w:val="Heading4"/>
      </w:pPr>
      <w:r w:rsidRPr="00971183">
        <w:t>Civil society actors (ordinary citizens) can enhance legitimacy and credibility in diplomacy.</w:t>
      </w:r>
    </w:p>
    <w:p w14:paraId="5017B398" w14:textId="77777777" w:rsidR="00E85ADC" w:rsidRDefault="00E85ADC" w:rsidP="00E85ADC">
      <w:pPr>
        <w:rPr>
          <w:rStyle w:val="Style13ptBold"/>
        </w:rPr>
      </w:pPr>
    </w:p>
    <w:p w14:paraId="3851AB5B" w14:textId="77777777" w:rsidR="00E85ADC" w:rsidRPr="00DB1982" w:rsidRDefault="00E85ADC" w:rsidP="00E85ADC">
      <w:pPr>
        <w:rPr>
          <w:rStyle w:val="Style13ptBold"/>
        </w:rPr>
      </w:pPr>
      <w:r w:rsidRPr="00DB1982">
        <w:rPr>
          <w:rStyle w:val="Style13ptBold"/>
        </w:rPr>
        <w:t xml:space="preserve">Hockings </w:t>
      </w:r>
      <w:proofErr w:type="spellStart"/>
      <w:r w:rsidRPr="00DB1982">
        <w:rPr>
          <w:rStyle w:val="Style13ptBold"/>
        </w:rPr>
        <w:t>el</w:t>
      </w:r>
      <w:proofErr w:type="spellEnd"/>
      <w:r w:rsidRPr="00DB1982">
        <w:rPr>
          <w:rStyle w:val="Style13ptBold"/>
        </w:rPr>
        <w:t xml:space="preserve"> al., </w:t>
      </w:r>
      <w:r>
        <w:rPr>
          <w:rStyle w:val="Style13ptBold"/>
        </w:rPr>
        <w:t>18</w:t>
      </w:r>
    </w:p>
    <w:p w14:paraId="3027936F" w14:textId="77777777" w:rsidR="00E85ADC" w:rsidRPr="00DB1982" w:rsidRDefault="00E85ADC" w:rsidP="00E85ADC">
      <w:pPr>
        <w:rPr>
          <w:rStyle w:val="Style13ptBold"/>
          <w:sz w:val="16"/>
        </w:rPr>
      </w:pPr>
      <w:r w:rsidRPr="00DB1982">
        <w:rPr>
          <w:rStyle w:val="Style13ptBold"/>
          <w:sz w:val="16"/>
        </w:rPr>
        <w:t xml:space="preserve">Hocking, Brian a Professor of International Relations at Loughborough University (UK) and later became Senior Visiting Research Fellow at the </w:t>
      </w:r>
      <w:proofErr w:type="spellStart"/>
      <w:r w:rsidRPr="00DB1982">
        <w:rPr>
          <w:rStyle w:val="Style13ptBold"/>
          <w:sz w:val="16"/>
        </w:rPr>
        <w:t>Clingendael</w:t>
      </w:r>
      <w:proofErr w:type="spellEnd"/>
      <w:r w:rsidRPr="00DB1982">
        <w:rPr>
          <w:rStyle w:val="Style13ptBold"/>
          <w:sz w:val="16"/>
        </w:rPr>
        <w:t xml:space="preserve"> Institute (Netherlands Institute of International Relations). “Civil Society or Civil Service? Exploring the ‘Network Model’ of Public Diplomacy.” Milton Wolf Seminar: Media and Diplomacy / University of Pennsylvania. https://www.asc.upenn.edu/research/centers/milton-wolf-seminar-media-and-diplomacy/blog/civil-society-or-civil-service-exploring-network-model-public-diplomacy</w:t>
      </w:r>
    </w:p>
    <w:p w14:paraId="794FC6D6" w14:textId="77777777" w:rsidR="00E85ADC" w:rsidRDefault="00E85ADC" w:rsidP="00E85ADC">
      <w:pPr>
        <w:rPr>
          <w:u w:val="single"/>
        </w:rPr>
      </w:pPr>
    </w:p>
    <w:p w14:paraId="048C04D2" w14:textId="77777777" w:rsidR="00E85ADC" w:rsidRDefault="00E85ADC" w:rsidP="00E85ADC">
      <w:pPr>
        <w:pStyle w:val="NormalWeb"/>
      </w:pPr>
      <w:r>
        <w:t xml:space="preserve">Can public diplomacy survive the Internet?’ the US State Department was left wondering in May last year (Powers &amp; </w:t>
      </w:r>
      <w:proofErr w:type="spellStart"/>
      <w:r>
        <w:t>Kounalakis</w:t>
      </w:r>
      <w:proofErr w:type="spellEnd"/>
      <w:r>
        <w:t xml:space="preserve">, 2017). This soul-searching arose from several turbulent years in which liberal democracies have struggled to grapple with disinformation campaigns, data harvesting, cyberattacks and “fake news,” both domestically and globally, whilst remaining consistent with democratic values. While these threats are not entirely novel, the rapid advancement of communication technologies has placed many governments on the back foot, highlighted by the clear gaps in legislators’ technical understanding revealed at Facebook CEO Mark Zuckerberg’s recent Congressional testimony. Discussion at the 2018 Milton Wolf Seminar interrogated these issues from a range of technological and geographical perspectives–from Facebook, print media and UN Charters to Russia, North Korea, and Syria. Alongside the evolution of informational threats, participants also explored </w:t>
      </w:r>
      <w:proofErr w:type="gramStart"/>
      <w:r>
        <w:t>a number of</w:t>
      </w:r>
      <w:proofErr w:type="gramEnd"/>
      <w:r>
        <w:t xml:space="preserve"> potential countermeasures, including media literacy initiatives, community self-</w:t>
      </w:r>
      <w:proofErr w:type="gramStart"/>
      <w:r>
        <w:t>regulation</w:t>
      </w:r>
      <w:proofErr w:type="gramEnd"/>
      <w:r>
        <w:t xml:space="preserve"> and localized narratives. At their core, the proposals all implied </w:t>
      </w:r>
      <w:r w:rsidRPr="00997079">
        <w:rPr>
          <w:b/>
          <w:bCs/>
          <w:u w:val="single"/>
        </w:rPr>
        <w:t xml:space="preserve">a </w:t>
      </w:r>
      <w:r w:rsidRPr="00CF498E">
        <w:rPr>
          <w:rStyle w:val="Strong"/>
          <w:rFonts w:eastAsiaTheme="majorEastAsia"/>
          <w:u w:val="single"/>
        </w:rPr>
        <w:t>fundamental need to build societies that are resilient to misinformation and authoritarian narratives</w:t>
      </w:r>
      <w:r>
        <w:t xml:space="preserve">, a theme which reoccurred throughout the seminar. Yet the imperative for international resilience is complicated by an enduring climate of mistrust exacerbated by the current media environment. Trust is declining in governments, media </w:t>
      </w:r>
      <w:proofErr w:type="gramStart"/>
      <w:r>
        <w:t>organizations</w:t>
      </w:r>
      <w:proofErr w:type="gramEnd"/>
      <w:r>
        <w:t xml:space="preserve"> and businesses worldwide. As institutions are perceived as increasingly impotent against the complex flows of globalization, levels of trust are at record lows. Global communications firm Edelman named 2017 the year of “trust in crisis” after conducting their annual international Trust Barometer, with governments consistently emerging as the least trusted institutions (Edelman 2017). Plenty has been written on the supposed existential crisis of public diplomacy. It is, however, reasonable to assume that </w:t>
      </w:r>
      <w:r w:rsidRPr="00CF498E">
        <w:rPr>
          <w:rStyle w:val="Strong"/>
          <w:rFonts w:eastAsiaTheme="majorEastAsia"/>
          <w:u w:val="single"/>
        </w:rPr>
        <w:t>public diplomacy initiatives aimed at establishing resilient, media literate societies are in some way compromised by this pervasive mistrust in government and media institutions. How might states overcome such attitudes?</w:t>
      </w:r>
      <w:r>
        <w:t xml:space="preserve"> </w:t>
      </w:r>
      <w:r w:rsidRPr="00CF498E">
        <w:rPr>
          <w:rStyle w:val="Strong"/>
          <w:rFonts w:eastAsiaTheme="majorEastAsia"/>
          <w:u w:val="single"/>
        </w:rPr>
        <w:t>The 'Network Model' of Public Diplomacy</w:t>
      </w:r>
      <w:r>
        <w:t xml:space="preserve"> Over the course of the seminar, several speakers put forward a case for a </w:t>
      </w:r>
      <w:r w:rsidRPr="00CF498E">
        <w:rPr>
          <w:rStyle w:val="Strong"/>
          <w:rFonts w:eastAsiaTheme="majorEastAsia"/>
          <w:u w:val="single"/>
        </w:rPr>
        <w:t>‘multistakeholder’ model of diplomacy, in which governments collaborate with ‘non-state’ agents such as civil society organizations.</w:t>
      </w:r>
      <w:r>
        <w:t xml:space="preserve"> While these presentations focused primarily on the key role of civil society organizations in Internet governance, these concepts have also been applied to diplomacy and governance more broadly, leading to a reconfiguration in understandings of ‘public diplomacy</w:t>
      </w:r>
      <w:proofErr w:type="gramStart"/>
      <w:r>
        <w:t>’.</w:t>
      </w:r>
      <w:proofErr w:type="gramEnd"/>
      <w:r>
        <w:t xml:space="preserve"> Brian Hocking (2008) identifies the emergence of two divergent definitions within the discourse. The first remains closely tied to the traditional understanding of diplomacy as a hierarchical and intergovernmental process. The other, referred to as the ‘network model</w:t>
      </w:r>
      <w:proofErr w:type="gramStart"/>
      <w:r>
        <w:t>’,</w:t>
      </w:r>
      <w:proofErr w:type="gramEnd"/>
      <w:r>
        <w:t xml:space="preserve"> understands public diplomacy in the wider context of highly complex international policy networks. In this conceptualization, </w:t>
      </w:r>
      <w:r w:rsidRPr="00CF498E">
        <w:rPr>
          <w:rStyle w:val="Strong"/>
          <w:rFonts w:eastAsiaTheme="majorEastAsia"/>
          <w:u w:val="single"/>
        </w:rPr>
        <w:t>publics and civil society are ‘partners in and producers of diplomatic processes’ (Hocking, 2008, 62)</w:t>
      </w:r>
      <w:r>
        <w:rPr>
          <w:rStyle w:val="Strong"/>
          <w:rFonts w:eastAsiaTheme="majorEastAsia"/>
        </w:rPr>
        <w:t>.</w:t>
      </w:r>
      <w:r>
        <w:t xml:space="preserve"> Of particular significance is the framing of this debate in terms of efficacy and trust. </w:t>
      </w:r>
      <w:r w:rsidRPr="00CF498E">
        <w:rPr>
          <w:rStyle w:val="Strong"/>
          <w:rFonts w:eastAsiaTheme="majorEastAsia"/>
          <w:u w:val="single"/>
        </w:rPr>
        <w:t xml:space="preserve">Their perceived prioritization of “citizen interests” over “national interests” allows civil society organizations to </w:t>
      </w:r>
      <w:r w:rsidRPr="00CF498E">
        <w:rPr>
          <w:rStyle w:val="Strong"/>
          <w:rFonts w:eastAsiaTheme="majorEastAsia"/>
          <w:u w:val="single"/>
        </w:rPr>
        <w:lastRenderedPageBreak/>
        <w:t>claim to a ‘legitimacy’ that is unavailable to governments</w:t>
      </w:r>
      <w:r>
        <w:rPr>
          <w:rStyle w:val="Strong"/>
          <w:rFonts w:eastAsiaTheme="majorEastAsia"/>
        </w:rPr>
        <w:t>.</w:t>
      </w:r>
      <w:r>
        <w:t xml:space="preserve"> This critical distance from government policy, combined with knowledge and expertise that may surpass states in certain areas, has resulted in such actors being dubbed </w:t>
      </w:r>
      <w:r w:rsidRPr="00CF498E">
        <w:rPr>
          <w:rStyle w:val="Strong"/>
          <w:rFonts w:eastAsiaTheme="majorEastAsia"/>
          <w:u w:val="single"/>
        </w:rPr>
        <w:t>“practitioners par excellence” of public diplomacy (La Porte, 2012).</w:t>
      </w:r>
      <w:r>
        <w:t xml:space="preserve"> Joseph Nye, who coined the term ‘soft power’ so ubiquitous in public diplomacy rhetoric, also stressed the need for </w:t>
      </w:r>
      <w:r w:rsidRPr="00CF498E">
        <w:rPr>
          <w:rStyle w:val="Strong"/>
          <w:rFonts w:eastAsiaTheme="majorEastAsia"/>
          <w:u w:val="single"/>
        </w:rPr>
        <w:t>“an understanding of the role of credibility, self-criticism, and the role of civil society in generating soft power (2008).</w:t>
      </w:r>
      <w:r>
        <w:rPr>
          <w:rStyle w:val="Strong"/>
          <w:rFonts w:eastAsiaTheme="majorEastAsia"/>
        </w:rPr>
        <w:t>”</w:t>
      </w:r>
      <w:r>
        <w:t xml:space="preserve"> In this approach</w:t>
      </w:r>
      <w:r w:rsidRPr="00CF498E">
        <w:rPr>
          <w:u w:val="single"/>
        </w:rPr>
        <w:t xml:space="preserve">, </w:t>
      </w:r>
      <w:r w:rsidRPr="00CF498E">
        <w:rPr>
          <w:rStyle w:val="Strong"/>
          <w:rFonts w:eastAsiaTheme="majorEastAsia"/>
          <w:u w:val="single"/>
        </w:rPr>
        <w:t xml:space="preserve">collaboration with the third sector represents a potential solution to the challenges faced by states </w:t>
      </w:r>
      <w:proofErr w:type="gramStart"/>
      <w:r w:rsidRPr="00CF498E">
        <w:rPr>
          <w:rStyle w:val="Strong"/>
          <w:rFonts w:eastAsiaTheme="majorEastAsia"/>
          <w:u w:val="single"/>
        </w:rPr>
        <w:t>as a consequence of</w:t>
      </w:r>
      <w:proofErr w:type="gramEnd"/>
      <w:r w:rsidRPr="00CF498E">
        <w:rPr>
          <w:rStyle w:val="Strong"/>
          <w:rFonts w:eastAsiaTheme="majorEastAsia"/>
          <w:u w:val="single"/>
        </w:rPr>
        <w:t xml:space="preserve"> trust deficits and a climate of disinformation and mistrust. Civil society actors are characterized as a legitimizing presence in the international system.</w:t>
      </w:r>
      <w:r>
        <w:t xml:space="preserve"> There is evidence that governments are beginning to endorse the network model. The US State Department declared a key policy goal was to </w:t>
      </w:r>
      <w:r w:rsidRPr="009B2EBA">
        <w:rPr>
          <w:rStyle w:val="Strong"/>
          <w:rFonts w:eastAsiaTheme="majorEastAsia"/>
          <w:u w:val="single"/>
        </w:rPr>
        <w:t>‘strengthen support of civil society and protect an open Internet’</w:t>
      </w:r>
      <w:r>
        <w:t xml:space="preserve"> in its 2015 Quadrennial Diplomacy and Development Review. </w:t>
      </w:r>
      <w:r w:rsidRPr="009B2EBA">
        <w:rPr>
          <w:rStyle w:val="Strong"/>
          <w:rFonts w:eastAsiaTheme="majorEastAsia"/>
          <w:u w:val="single"/>
        </w:rPr>
        <w:t>‘In an era of diffuse and networked power</w:t>
      </w:r>
      <w:proofErr w:type="gramStart"/>
      <w:r w:rsidRPr="009B2EBA">
        <w:rPr>
          <w:rStyle w:val="Strong"/>
          <w:rFonts w:eastAsiaTheme="majorEastAsia"/>
          <w:u w:val="single"/>
        </w:rPr>
        <w:t>’,</w:t>
      </w:r>
      <w:proofErr w:type="gramEnd"/>
      <w:r w:rsidRPr="009B2EBA">
        <w:rPr>
          <w:rStyle w:val="Strong"/>
          <w:rFonts w:eastAsiaTheme="majorEastAsia"/>
          <w:u w:val="single"/>
        </w:rPr>
        <w:t xml:space="preserve"> reads the executive summary, ‘our diplomats must focus on strengthening partnerships with civil society who share our values’</w:t>
      </w:r>
      <w:r>
        <w:t xml:space="preserve"> (Powers &amp; </w:t>
      </w:r>
      <w:proofErr w:type="spellStart"/>
      <w:r>
        <w:t>Kounalakis</w:t>
      </w:r>
      <w:proofErr w:type="spellEnd"/>
      <w:r>
        <w:t xml:space="preserve">, 2017, 9). In 2006, the UK Foreign &amp; Commonwealth Office appointed a former senior Oxfam official as “strategic stakeholder manager,” charged with developing a set of structures and strategies for engagement with NGOs and other stakeholders. On a multilateral level, both the UN and the European Union have actively promoted cooperation with civil society among its members. </w:t>
      </w:r>
      <w:r w:rsidRPr="009B2EBA">
        <w:rPr>
          <w:rStyle w:val="Strong"/>
          <w:rFonts w:eastAsiaTheme="majorEastAsia"/>
          <w:u w:val="single"/>
        </w:rPr>
        <w:t xml:space="preserve">Despite the risks, third sector collaboration or ‘network’ diplomacy offers many opportunities to legitimate and streamline foreign policy. Executed well, working alongside such </w:t>
      </w:r>
      <w:proofErr w:type="spellStart"/>
      <w:r w:rsidRPr="009B2EBA">
        <w:rPr>
          <w:rStyle w:val="Strong"/>
          <w:rFonts w:eastAsiaTheme="majorEastAsia"/>
          <w:u w:val="single"/>
        </w:rPr>
        <w:t>organisations</w:t>
      </w:r>
      <w:proofErr w:type="spellEnd"/>
      <w:r w:rsidRPr="009B2EBA">
        <w:rPr>
          <w:rStyle w:val="Strong"/>
          <w:rFonts w:eastAsiaTheme="majorEastAsia"/>
          <w:u w:val="single"/>
        </w:rPr>
        <w:t xml:space="preserve"> has potential to renew credibility and trust in public diplomacy.</w:t>
      </w:r>
      <w:r>
        <w:t xml:space="preserve"> However, as has become clear, this is only possible if conducted in a sophisticated and considered manner</w:t>
      </w:r>
    </w:p>
    <w:p w14:paraId="0AA1902F" w14:textId="77777777" w:rsidR="00E85ADC" w:rsidRDefault="00E85ADC" w:rsidP="00E85ADC">
      <w:pPr>
        <w:rPr>
          <w:u w:val="single"/>
        </w:rPr>
      </w:pPr>
    </w:p>
    <w:p w14:paraId="73250EC6" w14:textId="77777777" w:rsidR="00E85ADC" w:rsidRPr="00997079" w:rsidRDefault="00E85ADC" w:rsidP="00E85ADC">
      <w:pPr>
        <w:rPr>
          <w:b/>
          <w:bCs/>
          <w:sz w:val="28"/>
          <w:szCs w:val="28"/>
          <w:u w:val="single"/>
        </w:rPr>
      </w:pPr>
    </w:p>
    <w:p w14:paraId="3125F605" w14:textId="77777777" w:rsidR="00AF7899" w:rsidRPr="00520370" w:rsidRDefault="00AF7899" w:rsidP="00AF7899">
      <w:pPr>
        <w:rPr>
          <w:u w:val="single"/>
        </w:rPr>
      </w:pPr>
    </w:p>
    <w:p w14:paraId="185BE719" w14:textId="77777777" w:rsidR="00AF7899" w:rsidRDefault="00AF7899" w:rsidP="00AF7899">
      <w:pPr>
        <w:pStyle w:val="Heading2"/>
      </w:pPr>
      <w:r>
        <w:lastRenderedPageBreak/>
        <w:t>Contention 2: Civilian Service Builds Better Citizens</w:t>
      </w:r>
    </w:p>
    <w:p w14:paraId="18BD7649" w14:textId="77777777" w:rsidR="00AF7899" w:rsidRDefault="00AF7899" w:rsidP="00AF7899">
      <w:pPr>
        <w:pStyle w:val="Heading4"/>
        <w:rPr>
          <w:shd w:val="clear" w:color="auto" w:fill="F6F6F6"/>
        </w:rPr>
      </w:pPr>
      <w:r>
        <w:rPr>
          <w:shd w:val="clear" w:color="auto" w:fill="F6F6F6"/>
        </w:rPr>
        <w:t xml:space="preserve">Civil Service Programs increases voter turnout amount young adults. </w:t>
      </w:r>
    </w:p>
    <w:p w14:paraId="376F9DF2" w14:textId="77777777" w:rsidR="00AF7899" w:rsidRPr="002F2BFE" w:rsidRDefault="00AF7899" w:rsidP="00AF7899">
      <w:pPr>
        <w:rPr>
          <w:rStyle w:val="Style13ptBold"/>
        </w:rPr>
      </w:pPr>
      <w:r>
        <w:rPr>
          <w:rStyle w:val="Style13ptBold"/>
        </w:rPr>
        <w:t>Mo et al. 22</w:t>
      </w:r>
    </w:p>
    <w:p w14:paraId="500B1512" w14:textId="77777777" w:rsidR="00AF7899" w:rsidRDefault="00AF7899" w:rsidP="00AF7899">
      <w:r w:rsidRPr="002F2BFE">
        <w:t xml:space="preserve">Cecilia </w:t>
      </w:r>
      <w:proofErr w:type="spellStart"/>
      <w:r w:rsidRPr="002F2BFE">
        <w:t>Hyunjung</w:t>
      </w:r>
      <w:proofErr w:type="spellEnd"/>
      <w:r w:rsidRPr="002F2BFE">
        <w:t xml:space="preserve"> Mo, John B. Holbein, and Elizabeth Mitchel Elder. Associate professor of Political Science</w:t>
      </w:r>
      <w:r>
        <w:t xml:space="preserve"> at University of California, Berkly. “Civilian national service programs can powerfully increase youth voter turnout.” Published in PNAS on, July 11 2022. </w:t>
      </w:r>
      <w:proofErr w:type="spellStart"/>
      <w:r>
        <w:t>Avaliable</w:t>
      </w:r>
      <w:proofErr w:type="spellEnd"/>
      <w:r>
        <w:t xml:space="preserve"> here (</w:t>
      </w:r>
      <w:hyperlink r:id="rId32" w:history="1">
        <w:r w:rsidRPr="00C5744D">
          <w:rPr>
            <w:rStyle w:val="Hyperlink"/>
          </w:rPr>
          <w:t>https://www.pnas.org/doi/10.1073/pnas.2122996119</w:t>
        </w:r>
      </w:hyperlink>
      <w:r>
        <w:t>) -AB</w:t>
      </w:r>
    </w:p>
    <w:p w14:paraId="54342A4E" w14:textId="77777777" w:rsidR="00AF7899" w:rsidRDefault="00AF7899" w:rsidP="00AF7899">
      <w:pPr>
        <w:rPr>
          <w:u w:val="single"/>
          <w:shd w:val="clear" w:color="auto" w:fill="F6F6F6"/>
        </w:rPr>
      </w:pPr>
      <w:r w:rsidRPr="009A7FE9">
        <w:rPr>
          <w:shd w:val="clear" w:color="auto" w:fill="F6F6F6"/>
        </w:rPr>
        <w:t xml:space="preserve">Enrolling young people to participate as </w:t>
      </w:r>
      <w:r w:rsidRPr="00874FB8">
        <w:rPr>
          <w:u w:val="single"/>
          <w:shd w:val="clear" w:color="auto" w:fill="F6F6F6"/>
        </w:rPr>
        <w:t xml:space="preserve">Teach </w:t>
      </w:r>
      <w:proofErr w:type="gramStart"/>
      <w:r w:rsidRPr="00874FB8">
        <w:rPr>
          <w:u w:val="single"/>
          <w:shd w:val="clear" w:color="auto" w:fill="F6F6F6"/>
        </w:rPr>
        <w:t>For</w:t>
      </w:r>
      <w:proofErr w:type="gramEnd"/>
      <w:r w:rsidRPr="00874FB8">
        <w:rPr>
          <w:u w:val="single"/>
          <w:shd w:val="clear" w:color="auto" w:fill="F6F6F6"/>
        </w:rPr>
        <w:t xml:space="preserve"> America</w:t>
      </w:r>
      <w:r w:rsidRPr="009A7FE9">
        <w:rPr>
          <w:shd w:val="clear" w:color="auto" w:fill="F6F6F6"/>
        </w:rPr>
        <w:t xml:space="preserve"> (TFA) teachers </w:t>
      </w:r>
      <w:proofErr w:type="gramStart"/>
      <w:r w:rsidRPr="00874FB8">
        <w:rPr>
          <w:u w:val="single"/>
          <w:shd w:val="clear" w:color="auto" w:fill="F6F6F6"/>
        </w:rPr>
        <w:t>has</w:t>
      </w:r>
      <w:proofErr w:type="gramEnd"/>
      <w:r w:rsidRPr="00874FB8">
        <w:rPr>
          <w:u w:val="single"/>
          <w:shd w:val="clear" w:color="auto" w:fill="F6F6F6"/>
        </w:rPr>
        <w:t xml:space="preserve"> a large positive effect on rates of voter turnout among those young people who participate</w:t>
      </w:r>
      <w:r w:rsidRPr="009A7FE9">
        <w:rPr>
          <w:shd w:val="clear" w:color="auto" w:fill="F6F6F6"/>
        </w:rPr>
        <w:t xml:space="preserve">. This effect is considerably larger than many previous efforts to increase youth voter turnout. </w:t>
      </w:r>
      <w:r w:rsidRPr="00874FB8">
        <w:rPr>
          <w:u w:val="single"/>
          <w:shd w:val="clear" w:color="auto" w:fill="F6F6F6"/>
        </w:rPr>
        <w:t>Each year, TFA places thousands of young adults in 2-y teaching positions in disadvantaged communities around the United States. After their 2 y of service, we find that these young adults vote at a rate 5.7 to 8.6 percentage points higher than that of similar nonparticipant counterparts.</w:t>
      </w:r>
      <w:r w:rsidRPr="009A7FE9">
        <w:rPr>
          <w:shd w:val="clear" w:color="auto" w:fill="F6F6F6"/>
        </w:rPr>
        <w:t xml:space="preserve"> Our results suggest that </w:t>
      </w:r>
      <w:r w:rsidRPr="00874FB8">
        <w:rPr>
          <w:u w:val="single"/>
          <w:shd w:val="clear" w:color="auto" w:fill="F6F6F6"/>
        </w:rPr>
        <w:t>civilian national service programs targeted at young people show great promise in narrowing the enduring participation gap between younger and older citizens in the United States.</w:t>
      </w:r>
    </w:p>
    <w:p w14:paraId="7047D936" w14:textId="77777777" w:rsidR="00AF7899" w:rsidRDefault="00AF7899" w:rsidP="00AF7899">
      <w:pPr>
        <w:pStyle w:val="Heading4"/>
      </w:pPr>
      <w:r>
        <w:t xml:space="preserve">Civil Service is also correlated to community, individual, and social wellbeing. </w:t>
      </w:r>
    </w:p>
    <w:p w14:paraId="0F64D585" w14:textId="77777777" w:rsidR="00AF7899" w:rsidRDefault="00AF7899" w:rsidP="00AF7899">
      <w:pPr>
        <w:rPr>
          <w:rStyle w:val="Style13ptBold"/>
        </w:rPr>
      </w:pPr>
      <w:r>
        <w:rPr>
          <w:rStyle w:val="Style13ptBold"/>
        </w:rPr>
        <w:t>Bonnie</w:t>
      </w:r>
      <w:r w:rsidRPr="002F2BFE">
        <w:rPr>
          <w:rStyle w:val="Style13ptBold"/>
        </w:rPr>
        <w:t xml:space="preserve"> et al. 1</w:t>
      </w:r>
      <w:r>
        <w:rPr>
          <w:rStyle w:val="Style13ptBold"/>
        </w:rPr>
        <w:t xml:space="preserve">5 </w:t>
      </w:r>
    </w:p>
    <w:p w14:paraId="2A600E2F" w14:textId="77777777" w:rsidR="00AF7899" w:rsidRDefault="00AF7899" w:rsidP="00AF7899">
      <w:r>
        <w:t xml:space="preserve">Bonnie RJ, Stroud C, and Breiner H. Committee </w:t>
      </w:r>
      <w:r w:rsidRPr="002F2BFE">
        <w:t>on Improving the Health, Safety, and Well-Being of Young Adults; Board on Children, Youth, and Families; Institute of Medicine; National Research Council</w:t>
      </w:r>
      <w:r>
        <w:t>. “Investing in the Health and Well-being of Young Adults.” Published in the National academic press on, January 27</w:t>
      </w:r>
      <w:r w:rsidRPr="002F2BFE">
        <w:rPr>
          <w:vertAlign w:val="superscript"/>
        </w:rPr>
        <w:t>th</w:t>
      </w:r>
      <w:r>
        <w:t xml:space="preserve"> 2015. Available here- (</w:t>
      </w:r>
      <w:hyperlink r:id="rId33" w:anchor=":~:text=1732)%20found%20that%2C%20" w:history="1">
        <w:r w:rsidRPr="00E071DB">
          <w:rPr>
            <w:rStyle w:val="Hyperlink"/>
          </w:rPr>
          <w:t>https://www.ncbi.nlm.nih.gov/books/NBK284780/#:~:text=1732)%20found%20that%2C%20“As,to%20endorse%20local%20or%20national</w:t>
        </w:r>
      </w:hyperlink>
      <w:r>
        <w:t>) -AB</w:t>
      </w:r>
    </w:p>
    <w:p w14:paraId="420CE3C3" w14:textId="77777777" w:rsidR="00AF7899" w:rsidRDefault="00AF7899" w:rsidP="00AF7899">
      <w:pPr>
        <w:rPr>
          <w:color w:val="000000"/>
        </w:rPr>
      </w:pPr>
      <w:r w:rsidRPr="00874FB8">
        <w:rPr>
          <w:color w:val="000000"/>
          <w:u w:val="single"/>
        </w:rPr>
        <w:t>Volunteering during adolescence and young adulthood is associated with improved health and well-being</w:t>
      </w:r>
      <w:r w:rsidRPr="009A7FE9">
        <w:rPr>
          <w:color w:val="000000"/>
        </w:rPr>
        <w:t xml:space="preserve">. </w:t>
      </w:r>
      <w:r w:rsidRPr="00874FB8">
        <w:rPr>
          <w:color w:val="000000"/>
          <w:u w:val="single"/>
        </w:rPr>
        <w:t>Civic</w:t>
      </w:r>
      <w:r w:rsidRPr="009A7FE9">
        <w:rPr>
          <w:color w:val="000000"/>
        </w:rPr>
        <w:t xml:space="preserve"> engagement </w:t>
      </w:r>
      <w:r w:rsidRPr="00874FB8">
        <w:rPr>
          <w:color w:val="000000"/>
          <w:u w:val="single"/>
        </w:rPr>
        <w:t>and national service can contribute to educational and occupational development and continued citizenship</w:t>
      </w:r>
      <w:r w:rsidRPr="009A7FE9">
        <w:rPr>
          <w:color w:val="000000"/>
        </w:rPr>
        <w:t>.</w:t>
      </w:r>
      <w:r>
        <w:rPr>
          <w:rFonts w:ascii="Times New Roman" w:hAnsi="Times New Roman"/>
          <w:color w:val="000000"/>
          <w:sz w:val="24"/>
        </w:rPr>
        <w:t xml:space="preserve"> </w:t>
      </w:r>
      <w:r w:rsidRPr="00874FB8">
        <w:rPr>
          <w:color w:val="000000"/>
          <w:u w:val="single"/>
        </w:rPr>
        <w:t>Military service has both positive and negative effects on the health, safety, and well-being of young adults, with positive effects relating to educational and occupational development, and negative effects relating to military deployment, as well as to difficulties with postmilitary transition</w:t>
      </w:r>
      <w:r w:rsidRPr="009A7FE9">
        <w:rPr>
          <w:color w:val="000000"/>
        </w:rPr>
        <w:t>.</w:t>
      </w:r>
      <w:r>
        <w:rPr>
          <w:rFonts w:ascii="Times New Roman" w:hAnsi="Times New Roman"/>
          <w:color w:val="000000"/>
          <w:sz w:val="24"/>
        </w:rPr>
        <w:t xml:space="preserve"> </w:t>
      </w:r>
      <w:r w:rsidRPr="00874FB8">
        <w:rPr>
          <w:color w:val="000000"/>
          <w:u w:val="single"/>
        </w:rPr>
        <w:t>Young adults who are members of racial/ethnic minorities</w:t>
      </w:r>
      <w:r w:rsidRPr="009A7FE9">
        <w:rPr>
          <w:color w:val="000000"/>
        </w:rPr>
        <w:t xml:space="preserve">, of </w:t>
      </w:r>
      <w:r w:rsidRPr="00874FB8">
        <w:rPr>
          <w:color w:val="000000"/>
          <w:u w:val="single"/>
        </w:rPr>
        <w:t>lower socioeconomic position, and lacking a college education tend to be underrepresented in many venues of civic engagement and national service, yet there is evidence that these youth might benefit the most from such activities</w:t>
      </w:r>
      <w:r w:rsidRPr="009A7FE9">
        <w:rPr>
          <w:color w:val="000000"/>
        </w:rPr>
        <w:t>.</w:t>
      </w:r>
      <w:r>
        <w:rPr>
          <w:rFonts w:ascii="Times New Roman" w:hAnsi="Times New Roman"/>
          <w:color w:val="000000"/>
          <w:sz w:val="24"/>
        </w:rPr>
        <w:t xml:space="preserve"> </w:t>
      </w:r>
      <w:r w:rsidRPr="009A7FE9">
        <w:rPr>
          <w:color w:val="000000"/>
        </w:rPr>
        <w:t xml:space="preserve">National service programs have become more competitive and community goal oriented; the military also has changed, largely </w:t>
      </w:r>
      <w:proofErr w:type="gramStart"/>
      <w:r w:rsidRPr="009A7FE9">
        <w:rPr>
          <w:color w:val="000000"/>
        </w:rPr>
        <w:t>as a result of</w:t>
      </w:r>
      <w:proofErr w:type="gramEnd"/>
      <w:r w:rsidRPr="009A7FE9">
        <w:rPr>
          <w:color w:val="000000"/>
        </w:rPr>
        <w:t xml:space="preserve"> extensive deployment in the past decade and a half. Among other implications, these changes mean that past understanding of the effects of engagement in these activities needs to be updated.</w:t>
      </w:r>
    </w:p>
    <w:p w14:paraId="038A7CA5" w14:textId="77777777" w:rsidR="00AF7899" w:rsidRDefault="00AF7899" w:rsidP="00AF7899">
      <w:pPr>
        <w:rPr>
          <w:color w:val="000000"/>
        </w:rPr>
      </w:pPr>
    </w:p>
    <w:p w14:paraId="7A026051" w14:textId="77777777" w:rsidR="00E85ADC" w:rsidRDefault="00E85ADC" w:rsidP="00E85ADC">
      <w:pPr>
        <w:pStyle w:val="Heading4"/>
      </w:pPr>
      <w:r w:rsidRPr="00B5793E">
        <w:t>National service fosters lifelong civic engagement, supporting education, occupation, and citizenship.</w:t>
      </w:r>
    </w:p>
    <w:p w14:paraId="4835F0D0" w14:textId="77777777" w:rsidR="00E85ADC" w:rsidRDefault="00E85ADC" w:rsidP="00E85ADC"/>
    <w:p w14:paraId="58642DC2" w14:textId="77777777" w:rsidR="00E85ADC" w:rsidRPr="00EA0BB8" w:rsidRDefault="00E85ADC" w:rsidP="00E85ADC">
      <w:pPr>
        <w:rPr>
          <w:rStyle w:val="Style13ptBold"/>
        </w:rPr>
      </w:pPr>
      <w:r w:rsidRPr="00EA0BB8">
        <w:rPr>
          <w:rStyle w:val="Style13ptBold"/>
        </w:rPr>
        <w:t xml:space="preserve">Richard </w:t>
      </w:r>
      <w:proofErr w:type="spellStart"/>
      <w:r w:rsidRPr="00EA0BB8">
        <w:rPr>
          <w:rStyle w:val="Style13ptBold"/>
        </w:rPr>
        <w:t>el</w:t>
      </w:r>
      <w:proofErr w:type="spellEnd"/>
      <w:r w:rsidRPr="00EA0BB8">
        <w:rPr>
          <w:rStyle w:val="Style13ptBold"/>
        </w:rPr>
        <w:t xml:space="preserve"> al., 15</w:t>
      </w:r>
    </w:p>
    <w:p w14:paraId="163C4F49" w14:textId="77777777" w:rsidR="00E85ADC" w:rsidRPr="00EA0BB8" w:rsidRDefault="00E85ADC" w:rsidP="00E85ADC">
      <w:pPr>
        <w:rPr>
          <w:sz w:val="16"/>
        </w:rPr>
      </w:pPr>
      <w:r w:rsidRPr="00EA0BB8">
        <w:rPr>
          <w:sz w:val="16"/>
        </w:rPr>
        <w:t xml:space="preserve">Bonnie, Richard J. Professor of Law and Medicine at the </w:t>
      </w:r>
      <w:r w:rsidRPr="00EA0BB8">
        <w:rPr>
          <w:rStyle w:val="Strong"/>
        </w:rPr>
        <w:t>University of Virginia</w:t>
      </w:r>
      <w:r w:rsidRPr="00EA0BB8">
        <w:rPr>
          <w:sz w:val="16"/>
        </w:rPr>
        <w:t>, and Director of the UVA Institute of Law, Psychiatry, and Public Policy.; Stroud Professor of Communication Studies at the University of Texas at Austin and founding director of the Center for Media Engagement at the Moody College of Communication, Natalie (eds.). Civic Engagement and National Service. National Academies Press, 27 January 2015 https://www.ncbi.nlm.nih.gov/books/NBK284780/</w:t>
      </w:r>
    </w:p>
    <w:p w14:paraId="22BA54E6" w14:textId="77777777" w:rsidR="00E85ADC" w:rsidRPr="00B5793E" w:rsidRDefault="00E85ADC" w:rsidP="00E85ADC"/>
    <w:p w14:paraId="6157C9EE" w14:textId="77777777" w:rsidR="00E85ADC" w:rsidRDefault="00E85ADC" w:rsidP="00E85ADC">
      <w:pPr>
        <w:pStyle w:val="NormalWeb"/>
      </w:pPr>
      <w:r w:rsidRPr="00EF109A">
        <w:rPr>
          <w:rStyle w:val="Strong"/>
          <w:rFonts w:eastAsiaTheme="majorEastAsia"/>
          <w:u w:val="single"/>
        </w:rPr>
        <w:t>Key Findings</w:t>
      </w:r>
      <w:r w:rsidRPr="00EF109A">
        <w:rPr>
          <w:u w:val="single"/>
        </w:rPr>
        <w:t xml:space="preserve"> </w:t>
      </w:r>
      <w:r w:rsidRPr="00EF109A">
        <w:rPr>
          <w:rStyle w:val="Strong"/>
          <w:rFonts w:eastAsiaTheme="majorEastAsia"/>
          <w:u w:val="single"/>
        </w:rPr>
        <w:t>Volunteering during adolescence and young adulthood is associated with improved health and well-being. Civic engagement and national service can contribute to educational and occupational development and continued citizenship</w:t>
      </w:r>
      <w:r>
        <w:rPr>
          <w:rStyle w:val="Strong"/>
          <w:rFonts w:eastAsiaTheme="majorEastAsia"/>
        </w:rPr>
        <w:t>.</w:t>
      </w:r>
      <w:r>
        <w:t xml:space="preserve"> Military service has both positive and negative effects on the health, safety, and well-being of young adults, </w:t>
      </w:r>
      <w:r w:rsidRPr="00EF109A">
        <w:rPr>
          <w:rStyle w:val="Strong"/>
          <w:rFonts w:eastAsiaTheme="majorEastAsia"/>
          <w:u w:val="single"/>
        </w:rPr>
        <w:t>with positive effects relating to educational and occupational development</w:t>
      </w:r>
      <w:r>
        <w:t xml:space="preserve">, and negative effects relating to military deployment, as well as to difficulties with postmilitary transition. </w:t>
      </w:r>
      <w:r w:rsidRPr="00EF109A">
        <w:rPr>
          <w:rStyle w:val="Strong"/>
          <w:rFonts w:eastAsiaTheme="majorEastAsia"/>
          <w:u w:val="single"/>
        </w:rPr>
        <w:t>Young adults who are members of racial/ethnic minorities, of lower socioeconomic position, and lacking a college education tend to be underrepresented in many venues of civic engagement and national service, yet there is evidence that these youth might benefit the most from such activities.</w:t>
      </w:r>
      <w:r>
        <w:t xml:space="preserve"> National service programs have become more competitive and community goal oriented; the military also has changed, largely </w:t>
      </w:r>
      <w:proofErr w:type="gramStart"/>
      <w:r>
        <w:t>as a result of</w:t>
      </w:r>
      <w:proofErr w:type="gramEnd"/>
      <w:r>
        <w:t xml:space="preserve"> extensive deployment in the past decade and a half. </w:t>
      </w:r>
      <w:r w:rsidRPr="00EF109A">
        <w:rPr>
          <w:rStyle w:val="Strong"/>
          <w:rFonts w:eastAsiaTheme="majorEastAsia"/>
          <w:u w:val="single"/>
        </w:rPr>
        <w:t>Among other implications, these changes mean that past understanding of the effects of engagement in these activities needs to be updated.</w:t>
      </w:r>
      <w:r>
        <w:t xml:space="preserve"> In the past, national service programs focused on both member development and community improvement; more recently, especially for programs under the Corporation for National and Community Service umbrella, the emphasis has shifted more to community improvement. </w:t>
      </w:r>
      <w:r w:rsidRPr="00EF109A">
        <w:rPr>
          <w:rStyle w:val="Strong"/>
          <w:rFonts w:eastAsiaTheme="majorEastAsia"/>
          <w:u w:val="single"/>
        </w:rPr>
        <w:t>Given the likely benefits of national service for members</w:t>
      </w:r>
      <w:r>
        <w:rPr>
          <w:rStyle w:val="Strong"/>
          <w:rFonts w:eastAsiaTheme="majorEastAsia"/>
          <w:u w:val="single"/>
        </w:rPr>
        <w:t xml:space="preserve"> </w:t>
      </w:r>
      <w:r w:rsidRPr="00EF109A">
        <w:rPr>
          <w:rStyle w:val="Strong"/>
          <w:rFonts w:eastAsiaTheme="majorEastAsia"/>
          <w:u w:val="single"/>
        </w:rPr>
        <w:t>the decreased emphasis on membership development may result in inconsequential national service experiences for the new generation of young adults, thus creating a critical missed institutional opportunity for improving the transition to adulthood.</w:t>
      </w:r>
      <w:r w:rsidRPr="00EF109A">
        <w:rPr>
          <w:u w:val="single"/>
        </w:rPr>
        <w:t xml:space="preserve"> </w:t>
      </w:r>
      <w:r w:rsidRPr="00EF109A">
        <w:rPr>
          <w:rStyle w:val="Strong"/>
          <w:rFonts w:eastAsiaTheme="majorEastAsia"/>
          <w:u w:val="single"/>
        </w:rPr>
        <w:t>Civic engagement and national service provide experiences beneficial for work, education, and social relationships</w:t>
      </w:r>
      <w:r>
        <w:rPr>
          <w:rStyle w:val="Strong"/>
          <w:rFonts w:eastAsiaTheme="majorEastAsia"/>
        </w:rPr>
        <w:t>.</w:t>
      </w:r>
      <w:r>
        <w:t xml:space="preserve"> Such involvement and contributions </w:t>
      </w:r>
      <w:r w:rsidRPr="00EF109A">
        <w:rPr>
          <w:rStyle w:val="Strong"/>
          <w:rFonts w:eastAsiaTheme="majorEastAsia"/>
          <w:u w:val="single"/>
        </w:rPr>
        <w:t>offer opportunities to participate and serve in ways not always provided by other contexts and activities</w:t>
      </w:r>
      <w:r w:rsidRPr="00EF109A">
        <w:rPr>
          <w:u w:val="single"/>
        </w:rPr>
        <w:t>,</w:t>
      </w:r>
      <w:r>
        <w:t xml:space="preserve"> including work, education, and social relationships. “My volunteer work gave me a view of another career path: working with kids, particularly on health care</w:t>
      </w:r>
      <w:proofErr w:type="gramStart"/>
      <w:r>
        <w:t>.”*</w:t>
      </w:r>
      <w:proofErr w:type="gramEnd"/>
      <w:r>
        <w:t xml:space="preserve"> In this chapter we discuss the science and practice regarding civic engagement and national service during the transition to adulthood. We first provide an overview of civic engagement and national service during the transition to adulthood, focusing on the heterogeneity of experiences and possible effects. We then consider national service programs for young adults, giving specific attention to AmeriCorps, </w:t>
      </w:r>
      <w:r>
        <w:lastRenderedPageBreak/>
        <w:t xml:space="preserve">including the research conducted to examine program effects. Next, we provide a summary of military service and how it relates to the transition to adulthood. We conclude with policy and research recommendations. Go to: </w:t>
      </w:r>
      <w:r w:rsidRPr="00EF109A">
        <w:rPr>
          <w:rStyle w:val="Strong"/>
          <w:rFonts w:eastAsiaTheme="majorEastAsia"/>
          <w:u w:val="single"/>
        </w:rPr>
        <w:t>OVERVIEW OF CIVIC ENGAGEMENT AND NATIONAL SERVICE</w:t>
      </w:r>
      <w:r w:rsidRPr="00EF109A">
        <w:rPr>
          <w:u w:val="single"/>
        </w:rPr>
        <w:t xml:space="preserve"> </w:t>
      </w:r>
      <w:r w:rsidRPr="00EF109A">
        <w:rPr>
          <w:rStyle w:val="Strong"/>
          <w:rFonts w:eastAsiaTheme="majorEastAsia"/>
          <w:u w:val="single"/>
        </w:rPr>
        <w:t>Volunteerism and Well-Being</w:t>
      </w:r>
      <w:r>
        <w:t xml:space="preserve"> Although volunteering is aimed at helping those on the receiving end, </w:t>
      </w:r>
      <w:r w:rsidRPr="00EF109A">
        <w:rPr>
          <w:rStyle w:val="Strong"/>
          <w:rFonts w:eastAsiaTheme="majorEastAsia"/>
          <w:u w:val="single"/>
        </w:rPr>
        <w:t>it is also associated with, and may contribute to, health and well-being among those who volunteer.</w:t>
      </w:r>
      <w:r w:rsidRPr="00EF109A">
        <w:rPr>
          <w:u w:val="single"/>
        </w:rPr>
        <w:t xml:space="preserve"> </w:t>
      </w:r>
      <w:r>
        <w:t xml:space="preserve">Extensive research, some of it longitudinal and experimental, </w:t>
      </w:r>
      <w:r w:rsidRPr="00EF109A">
        <w:rPr>
          <w:rStyle w:val="Strong"/>
          <w:rFonts w:eastAsiaTheme="majorEastAsia"/>
          <w:u w:val="single"/>
        </w:rPr>
        <w:t>supports the association between volunteering and health and well-being across the life course with essentially no findings of negative effects</w:t>
      </w:r>
      <w:r>
        <w:t xml:space="preserve"> (</w:t>
      </w:r>
      <w:proofErr w:type="spellStart"/>
      <w:r>
        <w:t>Piliavin</w:t>
      </w:r>
      <w:proofErr w:type="spellEnd"/>
      <w:r>
        <w:t xml:space="preserve"> and Siegl, 2014</w:t>
      </w:r>
      <w:proofErr w:type="gramStart"/>
      <w:r>
        <w:t>).²</w:t>
      </w:r>
      <w:proofErr w:type="gramEnd"/>
      <w:r>
        <w:t xml:space="preserve"> </w:t>
      </w:r>
      <w:r w:rsidRPr="00EF109A">
        <w:rPr>
          <w:rStyle w:val="Strong"/>
          <w:rFonts w:eastAsiaTheme="majorEastAsia"/>
          <w:u w:val="single"/>
        </w:rPr>
        <w:t>Does volunteering contribute to, rather than simply being associated with, improved health and well-being?</w:t>
      </w:r>
      <w:r w:rsidRPr="00EF109A">
        <w:rPr>
          <w:u w:val="single"/>
        </w:rPr>
        <w:t xml:space="preserve"> </w:t>
      </w:r>
      <w:r w:rsidRPr="00EF109A">
        <w:rPr>
          <w:rStyle w:val="Strong"/>
          <w:rFonts w:eastAsiaTheme="majorEastAsia"/>
          <w:u w:val="single"/>
        </w:rPr>
        <w:t>Panel studies provide consistent evidence of a positive effect</w:t>
      </w:r>
      <w:r>
        <w:rPr>
          <w:rStyle w:val="Strong"/>
          <w:rFonts w:eastAsiaTheme="majorEastAsia"/>
          <w:u w:val="single"/>
        </w:rPr>
        <w:t xml:space="preserve"> </w:t>
      </w:r>
      <w:r w:rsidRPr="00EF109A">
        <w:rPr>
          <w:rStyle w:val="Strong"/>
          <w:rFonts w:eastAsiaTheme="majorEastAsia"/>
          <w:u w:val="single"/>
        </w:rPr>
        <w:t>volunteering uniquely predicts lowered depression and increased psychological well-being.</w:t>
      </w:r>
      <w:r w:rsidRPr="00EF109A">
        <w:rPr>
          <w:u w:val="single"/>
        </w:rPr>
        <w:t xml:space="preserve"> </w:t>
      </w:r>
      <w:r>
        <w:t xml:space="preserve">Physiological effects also have been documented: </w:t>
      </w:r>
      <w:r w:rsidRPr="00EF109A">
        <w:rPr>
          <w:rStyle w:val="Strong"/>
          <w:rFonts w:eastAsiaTheme="majorEastAsia"/>
          <w:u w:val="single"/>
        </w:rPr>
        <w:t>volunteering</w:t>
      </w:r>
      <w:r>
        <w:rPr>
          <w:rStyle w:val="Strong"/>
          <w:rFonts w:eastAsiaTheme="majorEastAsia"/>
          <w:u w:val="single"/>
        </w:rPr>
        <w:t xml:space="preserve"> </w:t>
      </w:r>
      <w:r w:rsidRPr="00EF109A">
        <w:rPr>
          <w:rStyle w:val="Strong"/>
          <w:rFonts w:eastAsiaTheme="majorEastAsia"/>
          <w:u w:val="single"/>
        </w:rPr>
        <w:t>increase[s] levels of oxytocin, which decreases anxiety and increases positive mood</w:t>
      </w:r>
      <w:r>
        <w:rPr>
          <w:rStyle w:val="Strong"/>
          <w:rFonts w:eastAsiaTheme="majorEastAsia"/>
        </w:rPr>
        <w:t>.</w:t>
      </w:r>
      <w:r>
        <w:t xml:space="preserve"> In addition, </w:t>
      </w:r>
      <w:r w:rsidRPr="00EF109A">
        <w:rPr>
          <w:rStyle w:val="Strong"/>
          <w:rFonts w:eastAsiaTheme="majorEastAsia"/>
          <w:u w:val="single"/>
        </w:rPr>
        <w:t>longitudinal and experimental studies with youth find that volunteering is associated with fewer behavioral problems</w:t>
      </w:r>
      <w:r>
        <w:t xml:space="preserve">, including </w:t>
      </w:r>
      <w:r w:rsidRPr="00EF109A">
        <w:rPr>
          <w:rStyle w:val="Strong"/>
          <w:rFonts w:eastAsiaTheme="majorEastAsia"/>
          <w:u w:val="single"/>
        </w:rPr>
        <w:t>lower rates of course failure, suspension, school dropout, and pregnancy.</w:t>
      </w:r>
      <w:r w:rsidRPr="00EF109A">
        <w:rPr>
          <w:u w:val="single"/>
        </w:rPr>
        <w:t xml:space="preserve"> </w:t>
      </w:r>
      <w:r w:rsidRPr="00EF109A">
        <w:rPr>
          <w:rStyle w:val="Strong"/>
          <w:rFonts w:eastAsiaTheme="majorEastAsia"/>
          <w:u w:val="single"/>
        </w:rPr>
        <w:t>Volunteering in adolescence and early adulthood has been found to have long-term effects.</w:t>
      </w:r>
      <w:r>
        <w:rPr>
          <w:u w:val="single"/>
        </w:rPr>
        <w:t xml:space="preserve"> </w:t>
      </w:r>
      <w:r>
        <w:rPr>
          <w:rStyle w:val="Strong"/>
          <w:rFonts w:eastAsiaTheme="majorEastAsia"/>
          <w:u w:val="single"/>
        </w:rPr>
        <w:t>E</w:t>
      </w:r>
      <w:r w:rsidRPr="00EF109A">
        <w:rPr>
          <w:rStyle w:val="Strong"/>
          <w:rFonts w:eastAsiaTheme="majorEastAsia"/>
          <w:u w:val="single"/>
        </w:rPr>
        <w:t>ngaging in community service in high school increases the odds of graduating from college in early adulthood.</w:t>
      </w:r>
      <w:r>
        <w:t xml:space="preserve"> Volunteering is </w:t>
      </w:r>
      <w:r w:rsidRPr="00EF109A">
        <w:rPr>
          <w:rStyle w:val="Strong"/>
          <w:rFonts w:eastAsiaTheme="majorEastAsia"/>
          <w:u w:val="single"/>
        </w:rPr>
        <w:t>the best single predictor of later volunteering.</w:t>
      </w:r>
      <w:r>
        <w:t xml:space="preserve"> Panel studies show that </w:t>
      </w:r>
      <w:r w:rsidRPr="00EF109A">
        <w:rPr>
          <w:rStyle w:val="Strong"/>
          <w:rFonts w:eastAsiaTheme="majorEastAsia"/>
          <w:u w:val="single"/>
        </w:rPr>
        <w:t>volunteer service in high school and college is related to multiple measures of well-being in adulthood.</w:t>
      </w:r>
      <w:r>
        <w:t xml:space="preserve"> Thus, evidence is suggestive that </w:t>
      </w:r>
      <w:r w:rsidRPr="00EF109A">
        <w:rPr>
          <w:rStyle w:val="Strong"/>
          <w:rFonts w:eastAsiaTheme="majorEastAsia"/>
          <w:u w:val="single"/>
        </w:rPr>
        <w:t>there are positive benefits on health and well-being of volunteering during adolescence and the transition to young adulthood</w:t>
      </w:r>
      <w:r w:rsidRPr="00EF109A">
        <w:rPr>
          <w:u w:val="single"/>
        </w:rPr>
        <w:t>,</w:t>
      </w:r>
      <w:r>
        <w:t xml:space="preserve"> but the effect sizes are unclear. Possible explanations include </w:t>
      </w:r>
      <w:r w:rsidRPr="00EF109A">
        <w:rPr>
          <w:rStyle w:val="Strong"/>
          <w:rFonts w:eastAsiaTheme="majorEastAsia"/>
          <w:u w:val="single"/>
        </w:rPr>
        <w:t>expanded community connections</w:t>
      </w:r>
      <w:r>
        <w:rPr>
          <w:rStyle w:val="Strong"/>
          <w:rFonts w:eastAsiaTheme="majorEastAsia"/>
          <w:u w:val="single"/>
        </w:rPr>
        <w:t xml:space="preserve"> </w:t>
      </w:r>
      <w:r w:rsidRPr="00EF109A">
        <w:rPr>
          <w:rStyle w:val="Strong"/>
          <w:rFonts w:eastAsiaTheme="majorEastAsia"/>
          <w:u w:val="single"/>
        </w:rPr>
        <w:t>structured use of time, and a sense of benevolence and efficacy.</w:t>
      </w:r>
      <w:r>
        <w:t xml:space="preserve"> Compared with other forms of extracurricular activity, </w:t>
      </w:r>
      <w:r w:rsidRPr="00EF109A">
        <w:rPr>
          <w:rStyle w:val="Strong"/>
          <w:rFonts w:eastAsiaTheme="majorEastAsia"/>
          <w:u w:val="single"/>
        </w:rPr>
        <w:t>community service has been implicated in adolescents' reports of higher levels of bonding, bridging social capital, intergenerational harmony, and social support.</w:t>
      </w:r>
      <w:r w:rsidRPr="00EF109A">
        <w:rPr>
          <w:u w:val="single"/>
        </w:rPr>
        <w:t xml:space="preserve"> </w:t>
      </w:r>
      <w:r w:rsidRPr="00EF109A">
        <w:rPr>
          <w:rStyle w:val="Strong"/>
          <w:rFonts w:eastAsiaTheme="majorEastAsia"/>
          <w:u w:val="single"/>
        </w:rPr>
        <w:t>Changes in Civic Engagement During the Transition to Adulthood</w:t>
      </w:r>
      <w:r>
        <w:t xml:space="preserve"> Involvement in civic organizations and volunteering is lower among young adults than among high school students and older </w:t>
      </w:r>
      <w:proofErr w:type="gramStart"/>
      <w:r>
        <w:t>adults  At</w:t>
      </w:r>
      <w:proofErr w:type="gramEnd"/>
      <w:r>
        <w:t xml:space="preserve"> the same time, </w:t>
      </w:r>
      <w:r w:rsidRPr="00EF109A">
        <w:rPr>
          <w:rStyle w:val="Strong"/>
          <w:rFonts w:eastAsiaTheme="majorEastAsia"/>
          <w:u w:val="single"/>
        </w:rPr>
        <w:t>youth are inventing and engaging in alternative forms of political action</w:t>
      </w:r>
      <w:r>
        <w:t xml:space="preserve">, including lifestyle/consumer politics </w:t>
      </w:r>
      <w:r w:rsidRPr="00EF109A">
        <w:rPr>
          <w:rStyle w:val="Strong"/>
          <w:rFonts w:eastAsiaTheme="majorEastAsia"/>
          <w:u w:val="single"/>
        </w:rPr>
        <w:t>A growing body of scholarship points to their potential for promoting the well-being of young people and the organizations and communities where they reside.</w:t>
      </w:r>
      <w:r w:rsidRPr="00EF109A">
        <w:rPr>
          <w:u w:val="single"/>
        </w:rPr>
        <w:t xml:space="preserve">  </w:t>
      </w:r>
      <w:r w:rsidRPr="00EF109A">
        <w:rPr>
          <w:rStyle w:val="Strong"/>
          <w:rFonts w:eastAsiaTheme="majorEastAsia"/>
          <w:u w:val="single"/>
        </w:rPr>
        <w:t>online civic activities were more likely to lead to later community and political engagement.</w:t>
      </w:r>
      <w:r w:rsidRPr="00EF109A">
        <w:rPr>
          <w:u w:val="single"/>
        </w:rPr>
        <w:t xml:space="preserve"> </w:t>
      </w:r>
      <w:r w:rsidRPr="00EF109A">
        <w:rPr>
          <w:rStyle w:val="Strong"/>
          <w:rFonts w:eastAsiaTheme="majorEastAsia"/>
          <w:u w:val="single"/>
        </w:rPr>
        <w:t>Differences by Social Class, Race/Ethnicity, and Gender</w:t>
      </w:r>
      <w:r w:rsidRPr="00EF109A">
        <w:rPr>
          <w:u w:val="single"/>
        </w:rPr>
        <w:t xml:space="preserve"> </w:t>
      </w:r>
      <w:r w:rsidRPr="00EF109A">
        <w:rPr>
          <w:rStyle w:val="Strong"/>
          <w:rFonts w:eastAsiaTheme="majorEastAsia"/>
          <w:u w:val="single"/>
        </w:rPr>
        <w:t>Historical, community, and social forces can shape civic engagement negative social and economic indicators… are risk factors for civic disengagement.</w:t>
      </w:r>
      <w:r w:rsidRPr="00EF109A">
        <w:rPr>
          <w:u w:val="single"/>
        </w:rPr>
        <w:t xml:space="preserve"> </w:t>
      </w:r>
      <w:r w:rsidRPr="00EF109A">
        <w:rPr>
          <w:rStyle w:val="Strong"/>
          <w:rFonts w:eastAsiaTheme="majorEastAsia"/>
          <w:u w:val="single"/>
        </w:rPr>
        <w:t>Little research has focused on what can or should be done to address existing civic inequalities for young adults with fewer resources or from disadvantaged backgrounds.</w:t>
      </w:r>
      <w:r w:rsidRPr="00EF109A">
        <w:rPr>
          <w:u w:val="single"/>
        </w:rPr>
        <w:t xml:space="preserve"> </w:t>
      </w:r>
      <w:r w:rsidRPr="00EF109A">
        <w:rPr>
          <w:rStyle w:val="Strong"/>
          <w:rFonts w:eastAsiaTheme="majorEastAsia"/>
          <w:u w:val="single"/>
        </w:rPr>
        <w:t>The social class divide in political engagement reflects a larger divide in civic opportunities that begins in childhood</w:t>
      </w:r>
      <w:r w:rsidRPr="00EF109A">
        <w:rPr>
          <w:u w:val="single"/>
        </w:rPr>
        <w:t xml:space="preserve"> </w:t>
      </w:r>
      <w:r w:rsidRPr="00EF109A">
        <w:rPr>
          <w:rStyle w:val="Strong"/>
          <w:rFonts w:eastAsiaTheme="majorEastAsia"/>
          <w:u w:val="single"/>
        </w:rPr>
        <w:t>Rates of participation in religious organizations, voluntary associations, grassroots political parties, and unions all have fallen for “non-college youth.”</w:t>
      </w:r>
      <w:r w:rsidRPr="00EF109A">
        <w:rPr>
          <w:u w:val="single"/>
        </w:rPr>
        <w:t xml:space="preserve"> </w:t>
      </w:r>
      <w:r w:rsidRPr="00EF109A">
        <w:rPr>
          <w:rStyle w:val="Strong"/>
          <w:rFonts w:eastAsiaTheme="majorEastAsia"/>
          <w:u w:val="single"/>
        </w:rPr>
        <w:t xml:space="preserve">Summary of Causes and </w:t>
      </w:r>
      <w:r w:rsidRPr="00EF109A">
        <w:rPr>
          <w:rStyle w:val="Strong"/>
          <w:rFonts w:eastAsiaTheme="majorEastAsia"/>
          <w:u w:val="single"/>
        </w:rPr>
        <w:lastRenderedPageBreak/>
        <w:t>Consequences of Civic Engagement in Youth</w:t>
      </w:r>
      <w:r w:rsidRPr="00EF109A">
        <w:rPr>
          <w:u w:val="single"/>
        </w:rPr>
        <w:t xml:space="preserve"> </w:t>
      </w:r>
      <w:proofErr w:type="spellStart"/>
      <w:r w:rsidRPr="00EF109A">
        <w:rPr>
          <w:rStyle w:val="Strong"/>
          <w:rFonts w:eastAsiaTheme="majorEastAsia"/>
          <w:u w:val="single"/>
        </w:rPr>
        <w:t>youth</w:t>
      </w:r>
      <w:proofErr w:type="spellEnd"/>
      <w:r w:rsidRPr="00EF109A">
        <w:rPr>
          <w:rStyle w:val="Strong"/>
          <w:rFonts w:eastAsiaTheme="majorEastAsia"/>
          <w:u w:val="single"/>
        </w:rPr>
        <w:t xml:space="preserve"> are more likely to be civically active as adults if they have had opportunities during adolescence to work collaboratively with peers and adults on engaging issues</w:t>
      </w:r>
      <w:r w:rsidRPr="00EF109A">
        <w:rPr>
          <w:u w:val="single"/>
        </w:rPr>
        <w:t xml:space="preserve"> and to discuss current events </w:t>
      </w:r>
      <w:proofErr w:type="gramStart"/>
      <w:r w:rsidRPr="00EF109A">
        <w:rPr>
          <w:rStyle w:val="Strong"/>
          <w:rFonts w:eastAsiaTheme="majorEastAsia"/>
          <w:u w:val="single"/>
        </w:rPr>
        <w:t>Young</w:t>
      </w:r>
      <w:proofErr w:type="gramEnd"/>
      <w:r w:rsidRPr="00EF109A">
        <w:rPr>
          <w:rStyle w:val="Strong"/>
          <w:rFonts w:eastAsiaTheme="majorEastAsia"/>
          <w:u w:val="single"/>
        </w:rPr>
        <w:t xml:space="preserve"> people's sense of social incorporation is positively related to youth assuming social responsibility and taking civic actions (voting and volunteering) in young adulthood.</w:t>
      </w:r>
      <w:r w:rsidRPr="00EF109A">
        <w:rPr>
          <w:u w:val="single"/>
        </w:rPr>
        <w:t xml:space="preserve"> </w:t>
      </w:r>
      <w:r w:rsidRPr="00EF109A">
        <w:rPr>
          <w:rStyle w:val="Strong"/>
          <w:rFonts w:eastAsiaTheme="majorEastAsia"/>
          <w:u w:val="single"/>
        </w:rPr>
        <w:t xml:space="preserve">There </w:t>
      </w:r>
      <w:proofErr w:type="gramStart"/>
      <w:r w:rsidRPr="00EF109A">
        <w:rPr>
          <w:rStyle w:val="Strong"/>
          <w:rFonts w:eastAsiaTheme="majorEastAsia"/>
          <w:u w:val="single"/>
        </w:rPr>
        <w:t>is</w:t>
      </w:r>
      <w:proofErr w:type="gramEnd"/>
      <w:r w:rsidRPr="00EF109A">
        <w:rPr>
          <w:rStyle w:val="Strong"/>
          <w:rFonts w:eastAsiaTheme="majorEastAsia"/>
          <w:u w:val="single"/>
        </w:rPr>
        <w:t xml:space="preserve"> a class and racial divide in the civic opportunities available to young people</w:t>
      </w:r>
      <w:r w:rsidRPr="00EF109A">
        <w:rPr>
          <w:u w:val="single"/>
        </w:rPr>
        <w:t xml:space="preserve"> </w:t>
      </w:r>
      <w:r w:rsidRPr="00EF109A">
        <w:rPr>
          <w:rStyle w:val="Strong"/>
          <w:rFonts w:eastAsiaTheme="majorEastAsia"/>
          <w:u w:val="single"/>
        </w:rPr>
        <w:t>Youth's engagement in meaningful civic projects is positively associated with their psychosocial well-being and mental health.</w:t>
      </w:r>
      <w:r>
        <w:t xml:space="preserve"> (Flanagan, 2013) Go to: </w:t>
      </w:r>
      <w:r w:rsidRPr="00EF109A">
        <w:rPr>
          <w:rStyle w:val="Strong"/>
          <w:rFonts w:eastAsiaTheme="majorEastAsia"/>
          <w:u w:val="single"/>
        </w:rPr>
        <w:t>NATIONAL SERVICE PROGRAMS FOR YOUNG ADULTS</w:t>
      </w:r>
      <w:r>
        <w:t xml:space="preserve"> Institutions are the venues whereby people are </w:t>
      </w:r>
      <w:r>
        <w:rPr>
          <w:rStyle w:val="Strong"/>
          <w:rFonts w:eastAsiaTheme="majorEastAsia"/>
        </w:rPr>
        <w:t>recruited into civic life</w:t>
      </w:r>
      <w:r>
        <w:t xml:space="preserve">… College has been and continues to be a venue for civic recruitment </w:t>
      </w:r>
      <w:r w:rsidRPr="00EF109A">
        <w:rPr>
          <w:rStyle w:val="Strong"/>
          <w:rFonts w:eastAsiaTheme="majorEastAsia"/>
          <w:u w:val="single"/>
        </w:rPr>
        <w:t>As a substitute for or in addition to college, national service can offer opportunities for civic engagement, building social connections, exposure to training opportunities, and recruitment into civic life for those from disadvantaged backgrounds.</w:t>
      </w:r>
      <w:r w:rsidRPr="00EF109A">
        <w:rPr>
          <w:u w:val="single"/>
        </w:rPr>
        <w:t xml:space="preserve"> </w:t>
      </w:r>
      <w:r w:rsidRPr="00EF109A">
        <w:rPr>
          <w:rStyle w:val="Strong"/>
          <w:rFonts w:eastAsiaTheme="majorEastAsia"/>
          <w:u w:val="single"/>
        </w:rPr>
        <w:t>national service provide[s] modest financial support for school</w:t>
      </w:r>
      <w:r>
        <w:rPr>
          <w:rStyle w:val="Strong"/>
          <w:rFonts w:eastAsiaTheme="majorEastAsia"/>
          <w:u w:val="single"/>
        </w:rPr>
        <w:t xml:space="preserve"> </w:t>
      </w:r>
      <w:r w:rsidRPr="00EF109A">
        <w:rPr>
          <w:rStyle w:val="Strong"/>
          <w:rFonts w:eastAsiaTheme="majorEastAsia"/>
          <w:u w:val="single"/>
        </w:rPr>
        <w:t>and may enable participants to gain… leadership, organizing, and communication skills; to connect with organizations in the community; and ultimately to be recruited into many forms of civic, social, and economic life.</w:t>
      </w:r>
      <w:r w:rsidRPr="00EF109A">
        <w:rPr>
          <w:u w:val="single"/>
        </w:rPr>
        <w:t xml:space="preserve"> </w:t>
      </w:r>
      <w:r w:rsidRPr="00EF109A">
        <w:rPr>
          <w:rStyle w:val="Strong"/>
          <w:rFonts w:eastAsiaTheme="majorEastAsia"/>
          <w:u w:val="single"/>
        </w:rPr>
        <w:t>National Service Programs in the United States</w:t>
      </w:r>
      <w:r>
        <w:t xml:space="preserve"> Historically, the enabling legislation for national service programs has invoked two major goals: </w:t>
      </w:r>
      <w:r w:rsidRPr="00EF109A">
        <w:rPr>
          <w:rStyle w:val="Strong"/>
          <w:rFonts w:eastAsiaTheme="majorEastAsia"/>
          <w:u w:val="single"/>
        </w:rPr>
        <w:t>meeting the needs of communities and developing the capacities and character of volunteer members.</w:t>
      </w:r>
      <w:r w:rsidRPr="00EF109A">
        <w:rPr>
          <w:u w:val="single"/>
        </w:rPr>
        <w:t xml:space="preserve"> </w:t>
      </w:r>
      <w:r w:rsidRPr="00EF109A">
        <w:rPr>
          <w:rStyle w:val="Strong"/>
          <w:rFonts w:eastAsiaTheme="majorEastAsia"/>
          <w:u w:val="single"/>
        </w:rPr>
        <w:t>the Peace Corps [members] serve as ambassadors of the United States.</w:t>
      </w:r>
      <w:r w:rsidRPr="00EF109A">
        <w:rPr>
          <w:u w:val="single"/>
        </w:rPr>
        <w:t xml:space="preserve"> </w:t>
      </w:r>
      <w:r>
        <w:rPr>
          <w:rStyle w:val="Strong"/>
          <w:rFonts w:eastAsiaTheme="majorEastAsia"/>
          <w:u w:val="single"/>
        </w:rPr>
        <w:t>T</w:t>
      </w:r>
      <w:r w:rsidRPr="00EF109A">
        <w:rPr>
          <w:rStyle w:val="Strong"/>
          <w:rFonts w:eastAsiaTheme="majorEastAsia"/>
          <w:u w:val="single"/>
        </w:rPr>
        <w:t>he Corporation for National and Community Service (CNCS)</w:t>
      </w:r>
      <w:r>
        <w:rPr>
          <w:rStyle w:val="Strong"/>
          <w:rFonts w:eastAsiaTheme="majorEastAsia"/>
          <w:u w:val="single"/>
        </w:rPr>
        <w:t xml:space="preserve"> </w:t>
      </w:r>
      <w:r w:rsidRPr="00EF109A">
        <w:rPr>
          <w:rStyle w:val="Strong"/>
          <w:rFonts w:eastAsiaTheme="majorEastAsia"/>
          <w:u w:val="single"/>
        </w:rPr>
        <w:t>AmeriCorps</w:t>
      </w:r>
      <w:r w:rsidRPr="00EF109A">
        <w:rPr>
          <w:u w:val="single"/>
        </w:rPr>
        <w:t xml:space="preserve"> </w:t>
      </w:r>
      <w:r w:rsidRPr="00EF109A">
        <w:rPr>
          <w:rStyle w:val="Strong"/>
          <w:rFonts w:eastAsiaTheme="majorEastAsia"/>
          <w:u w:val="single"/>
        </w:rPr>
        <w:t>there has been an increase in funding for national service programs</w:t>
      </w:r>
      <w:r>
        <w:rPr>
          <w:u w:val="single"/>
        </w:rPr>
        <w:t xml:space="preserve"> </w:t>
      </w:r>
      <w:r w:rsidRPr="00EF109A">
        <w:rPr>
          <w:rStyle w:val="Strong"/>
          <w:rFonts w:eastAsiaTheme="majorEastAsia"/>
          <w:u w:val="single"/>
        </w:rPr>
        <w:t>CNCS activities are now aligned under priority areas</w:t>
      </w:r>
      <w:r w:rsidRPr="00EF109A">
        <w:rPr>
          <w:u w:val="single"/>
        </w:rPr>
        <w:t xml:space="preserve"> </w:t>
      </w:r>
      <w:r>
        <w:rPr>
          <w:rStyle w:val="Strong"/>
          <w:rFonts w:eastAsiaTheme="majorEastAsia"/>
          <w:u w:val="single"/>
        </w:rPr>
        <w:t>a</w:t>
      </w:r>
      <w:r w:rsidRPr="00EF109A">
        <w:rPr>
          <w:rStyle w:val="Strong"/>
          <w:rFonts w:eastAsiaTheme="majorEastAsia"/>
          <w:u w:val="single"/>
        </w:rPr>
        <w:t xml:space="preserve"> major objective is to extend the accessibility of CNCS-supported national service to a more diverse audience.</w:t>
      </w:r>
      <w:r w:rsidRPr="00EF109A">
        <w:rPr>
          <w:u w:val="single"/>
        </w:rPr>
        <w:t xml:space="preserve"> </w:t>
      </w:r>
      <w:r w:rsidRPr="00EF109A">
        <w:rPr>
          <w:rStyle w:val="Strong"/>
          <w:rFonts w:eastAsiaTheme="majorEastAsia"/>
          <w:u w:val="single"/>
        </w:rPr>
        <w:t>AmeriCorps</w:t>
      </w:r>
      <w:r w:rsidRPr="00EF109A">
        <w:rPr>
          <w:u w:val="single"/>
        </w:rPr>
        <w:t xml:space="preserve"> </w:t>
      </w:r>
      <w:proofErr w:type="spellStart"/>
      <w:r w:rsidRPr="00EF109A">
        <w:rPr>
          <w:rStyle w:val="Strong"/>
          <w:rFonts w:eastAsiaTheme="majorEastAsia"/>
          <w:u w:val="single"/>
        </w:rPr>
        <w:t>AmeriCorps</w:t>
      </w:r>
      <w:proofErr w:type="spellEnd"/>
      <w:r w:rsidRPr="00EF109A">
        <w:rPr>
          <w:rStyle w:val="Strong"/>
          <w:rFonts w:eastAsiaTheme="majorEastAsia"/>
          <w:u w:val="single"/>
        </w:rPr>
        <w:t xml:space="preserve"> provides grants to public and nonprofit organizations to support community service.</w:t>
      </w:r>
      <w:r w:rsidRPr="00EF109A">
        <w:rPr>
          <w:u w:val="single"/>
        </w:rPr>
        <w:t xml:space="preserve"> </w:t>
      </w:r>
      <w:r w:rsidRPr="00EF109A">
        <w:rPr>
          <w:rStyle w:val="Strong"/>
          <w:rFonts w:eastAsiaTheme="majorEastAsia"/>
          <w:u w:val="single"/>
        </w:rPr>
        <w:t>One of the goals of AmeriCorps is to enable those who want to serve to do so.</w:t>
      </w:r>
      <w:r>
        <w:t xml:space="preserve"> </w:t>
      </w:r>
      <w:proofErr w:type="gramStart"/>
      <w:r>
        <w:t>Thus</w:t>
      </w:r>
      <w:proofErr w:type="gramEnd"/>
      <w:r>
        <w:t xml:space="preserve"> attempts are made to </w:t>
      </w:r>
      <w:r>
        <w:rPr>
          <w:rStyle w:val="Strong"/>
          <w:rFonts w:eastAsiaTheme="majorEastAsia"/>
        </w:rPr>
        <w:t xml:space="preserve">remove barriers </w:t>
      </w:r>
      <w:r w:rsidRPr="00EF109A">
        <w:rPr>
          <w:rStyle w:val="Strong"/>
          <w:rFonts w:eastAsiaTheme="majorEastAsia"/>
          <w:u w:val="single"/>
        </w:rPr>
        <w:t>and be inclusive</w:t>
      </w:r>
      <w:r>
        <w:t xml:space="preserve"> members obtain </w:t>
      </w:r>
      <w:r w:rsidRPr="00EF109A">
        <w:rPr>
          <w:rStyle w:val="Strong"/>
          <w:rFonts w:eastAsiaTheme="majorEastAsia"/>
          <w:u w:val="single"/>
        </w:rPr>
        <w:t>job and life skills training, a yearly living stipend</w:t>
      </w:r>
      <w:r>
        <w:rPr>
          <w:rStyle w:val="Strong"/>
          <w:rFonts w:eastAsiaTheme="majorEastAsia"/>
          <w:u w:val="single"/>
        </w:rPr>
        <w:t xml:space="preserve"> </w:t>
      </w:r>
      <w:r w:rsidRPr="00EF109A">
        <w:rPr>
          <w:rStyle w:val="Strong"/>
          <w:rFonts w:eastAsiaTheme="majorEastAsia"/>
          <w:u w:val="single"/>
        </w:rPr>
        <w:t>health benefits, child care benefits, training</w:t>
      </w:r>
      <w:r w:rsidRPr="00EF109A">
        <w:rPr>
          <w:u w:val="single"/>
        </w:rPr>
        <w:t>,</w:t>
      </w:r>
      <w:r>
        <w:t xml:space="preserve"> and student loan forbearance. </w:t>
      </w:r>
      <w:r w:rsidRPr="00EF109A">
        <w:rPr>
          <w:rStyle w:val="Strong"/>
          <w:rFonts w:eastAsiaTheme="majorEastAsia"/>
          <w:u w:val="single"/>
        </w:rPr>
        <w:t>Education Award.</w:t>
      </w:r>
      <w:r w:rsidRPr="00EF109A">
        <w:rPr>
          <w:u w:val="single"/>
        </w:rPr>
        <w:t xml:space="preserve"> </w:t>
      </w:r>
      <w:r w:rsidRPr="00EF109A">
        <w:rPr>
          <w:rStyle w:val="Strong"/>
          <w:rFonts w:eastAsiaTheme="majorEastAsia"/>
          <w:u w:val="single"/>
        </w:rPr>
        <w:t>participants obtain an education award</w:t>
      </w:r>
      <w:r>
        <w:t xml:space="preserve"> usable for </w:t>
      </w:r>
      <w:r w:rsidRPr="00EF109A">
        <w:rPr>
          <w:rStyle w:val="Strong"/>
          <w:rFonts w:eastAsiaTheme="majorEastAsia"/>
          <w:u w:val="single"/>
        </w:rPr>
        <w:t>higher education or vocational training</w:t>
      </w:r>
      <w:r>
        <w:rPr>
          <w:u w:val="single"/>
        </w:rPr>
        <w:t xml:space="preserve"> </w:t>
      </w:r>
      <w:r w:rsidRPr="00EF109A">
        <w:rPr>
          <w:rStyle w:val="Strong"/>
          <w:rFonts w:eastAsiaTheme="majorEastAsia"/>
          <w:u w:val="single"/>
        </w:rPr>
        <w:t>award value increases</w:t>
      </w:r>
      <w:r>
        <w:t xml:space="preserve"> to align with the Pell Grant. </w:t>
      </w:r>
      <w:r w:rsidRPr="00EF109A">
        <w:rPr>
          <w:rStyle w:val="Strong"/>
          <w:rFonts w:eastAsiaTheme="majorEastAsia"/>
          <w:u w:val="single"/>
        </w:rPr>
        <w:t>AmeriCorps State and National Program.</w:t>
      </w:r>
      <w:r w:rsidRPr="00EF109A">
        <w:rPr>
          <w:u w:val="single"/>
        </w:rPr>
        <w:t xml:space="preserve"> </w:t>
      </w:r>
      <w:r>
        <w:rPr>
          <w:rStyle w:val="Strong"/>
          <w:rFonts w:eastAsiaTheme="majorEastAsia"/>
          <w:u w:val="single"/>
        </w:rPr>
        <w:t>M</w:t>
      </w:r>
      <w:r w:rsidRPr="00EF109A">
        <w:rPr>
          <w:rStyle w:val="Strong"/>
          <w:rFonts w:eastAsiaTheme="majorEastAsia"/>
          <w:u w:val="single"/>
        </w:rPr>
        <w:t>embers work toward addressing local community needs</w:t>
      </w:r>
      <w:r w:rsidRPr="00EF109A">
        <w:rPr>
          <w:u w:val="single"/>
        </w:rPr>
        <w:t xml:space="preserve"> </w:t>
      </w:r>
      <w:r>
        <w:rPr>
          <w:rStyle w:val="Strong"/>
          <w:rFonts w:eastAsiaTheme="majorEastAsia"/>
          <w:u w:val="single"/>
        </w:rPr>
        <w:t>t</w:t>
      </w:r>
      <w:r w:rsidRPr="00EF109A">
        <w:rPr>
          <w:rStyle w:val="Strong"/>
          <w:rFonts w:eastAsiaTheme="majorEastAsia"/>
          <w:u w:val="single"/>
        </w:rPr>
        <w:t>here are approximately 500,000 applications per year for approximately 80,000 AmeriCorps positions</w:t>
      </w:r>
      <w:r w:rsidRPr="00EF109A">
        <w:rPr>
          <w:u w:val="single"/>
        </w:rPr>
        <w:t xml:space="preserve"> </w:t>
      </w:r>
      <w:r w:rsidRPr="00EF109A">
        <w:rPr>
          <w:rStyle w:val="Strong"/>
          <w:rFonts w:eastAsiaTheme="majorEastAsia"/>
          <w:u w:val="single"/>
        </w:rPr>
        <w:t>Participants may have opportunities to learn and practice civic skills</w:t>
      </w:r>
      <w:r>
        <w:rPr>
          <w:rStyle w:val="Strong"/>
          <w:rFonts w:eastAsiaTheme="majorEastAsia"/>
          <w:u w:val="single"/>
        </w:rPr>
        <w:t xml:space="preserve"> </w:t>
      </w:r>
      <w:r w:rsidRPr="00EF109A">
        <w:rPr>
          <w:rStyle w:val="Strong"/>
          <w:rFonts w:eastAsiaTheme="majorEastAsia"/>
          <w:u w:val="single"/>
        </w:rPr>
        <w:t>develop a network of support and complete an effective citizenship curriculum.</w:t>
      </w:r>
      <w:r w:rsidRPr="00EF109A">
        <w:rPr>
          <w:u w:val="single"/>
        </w:rPr>
        <w:t xml:space="preserve"> </w:t>
      </w:r>
      <w:r w:rsidRPr="00EF109A">
        <w:rPr>
          <w:rStyle w:val="Strong"/>
          <w:rFonts w:eastAsiaTheme="majorEastAsia"/>
          <w:u w:val="single"/>
        </w:rPr>
        <w:t>up to 20 percent of a member's time can be used for member development and training.</w:t>
      </w:r>
      <w:r w:rsidRPr="00EF109A">
        <w:rPr>
          <w:u w:val="single"/>
        </w:rPr>
        <w:t xml:space="preserve"> </w:t>
      </w:r>
      <w:r w:rsidRPr="00EF109A">
        <w:rPr>
          <w:rStyle w:val="Strong"/>
          <w:rFonts w:eastAsiaTheme="majorEastAsia"/>
          <w:u w:val="single"/>
        </w:rPr>
        <w:t>Research on AmeriCorps.</w:t>
      </w:r>
      <w:r w:rsidRPr="00EF109A">
        <w:rPr>
          <w:u w:val="single"/>
        </w:rPr>
        <w:t xml:space="preserve"> </w:t>
      </w:r>
      <w:r>
        <w:rPr>
          <w:rStyle w:val="Strong"/>
          <w:rFonts w:eastAsiaTheme="majorEastAsia"/>
          <w:u w:val="single"/>
        </w:rPr>
        <w:t>B</w:t>
      </w:r>
      <w:r w:rsidRPr="00EF109A">
        <w:rPr>
          <w:rStyle w:val="Strong"/>
          <w:rFonts w:eastAsiaTheme="majorEastAsia"/>
          <w:u w:val="single"/>
        </w:rPr>
        <w:t>oth short- and long-term positive program effects were found, especially in terms of civic engagement, members' community connections, knowledge about community problems, and contributions to community-based activities.</w:t>
      </w:r>
      <w:r w:rsidRPr="00EF109A">
        <w:rPr>
          <w:u w:val="single"/>
        </w:rPr>
        <w:t xml:space="preserve"> </w:t>
      </w:r>
      <w:r w:rsidRPr="00EF109A">
        <w:rPr>
          <w:rStyle w:val="Strong"/>
          <w:rFonts w:eastAsiaTheme="majorEastAsia"/>
          <w:u w:val="single"/>
        </w:rPr>
        <w:t>Participation … increased confidence in working with local government and leading community-based change.</w:t>
      </w:r>
      <w:r w:rsidRPr="00EF109A">
        <w:rPr>
          <w:u w:val="single"/>
        </w:rPr>
        <w:t xml:space="preserve"> </w:t>
      </w:r>
      <w:r w:rsidRPr="00EF109A">
        <w:rPr>
          <w:rStyle w:val="Strong"/>
          <w:rFonts w:eastAsiaTheme="majorEastAsia"/>
          <w:u w:val="single"/>
        </w:rPr>
        <w:t>Positive effects on employment-related outcomes (public service employment), especially for ethnic minorities.</w:t>
      </w:r>
      <w:r w:rsidRPr="00EF109A">
        <w:rPr>
          <w:u w:val="single"/>
        </w:rPr>
        <w:t xml:space="preserve"> </w:t>
      </w:r>
      <w:r w:rsidRPr="00EF109A">
        <w:rPr>
          <w:rStyle w:val="Strong"/>
          <w:rFonts w:eastAsiaTheme="majorEastAsia"/>
          <w:u w:val="single"/>
        </w:rPr>
        <w:t xml:space="preserve">life </w:t>
      </w:r>
      <w:r w:rsidRPr="00EF109A">
        <w:rPr>
          <w:rStyle w:val="Strong"/>
          <w:rFonts w:eastAsiaTheme="majorEastAsia"/>
          <w:u w:val="single"/>
        </w:rPr>
        <w:lastRenderedPageBreak/>
        <w:t>satisfaction increased more for AmeriCorps participants</w:t>
      </w:r>
      <w:r>
        <w:t xml:space="preserve"> over 8 years. </w:t>
      </w:r>
      <w:r w:rsidRPr="00EF109A">
        <w:rPr>
          <w:rStyle w:val="Strong"/>
          <w:rFonts w:eastAsiaTheme="majorEastAsia"/>
          <w:u w:val="single"/>
        </w:rPr>
        <w:t>Completion increased when programs matched activities to career interests, built mentorships, and encouraged reflection on service.</w:t>
      </w:r>
      <w:r w:rsidRPr="00EF109A">
        <w:rPr>
          <w:u w:val="single"/>
        </w:rPr>
        <w:t xml:space="preserve"> </w:t>
      </w:r>
      <w:r w:rsidRPr="00EF109A">
        <w:rPr>
          <w:rStyle w:val="Strong"/>
          <w:rFonts w:eastAsiaTheme="majorEastAsia"/>
          <w:u w:val="single"/>
        </w:rPr>
        <w:t>Those with lower family incomes</w:t>
      </w:r>
      <w:r w:rsidRPr="00EF109A">
        <w:rPr>
          <w:u w:val="single"/>
        </w:rPr>
        <w:t xml:space="preserve"> were influenced by </w:t>
      </w:r>
      <w:r w:rsidRPr="00EF109A">
        <w:rPr>
          <w:rStyle w:val="Strong"/>
          <w:rFonts w:eastAsiaTheme="majorEastAsia"/>
          <w:u w:val="single"/>
        </w:rPr>
        <w:t>education awards, social connections, job skills, and altruism.</w:t>
      </w:r>
      <w:r>
        <w:t xml:space="preserve"> </w:t>
      </w:r>
      <w:r w:rsidRPr="00EF109A">
        <w:rPr>
          <w:rStyle w:val="Strong"/>
          <w:rFonts w:eastAsiaTheme="majorEastAsia"/>
          <w:u w:val="single"/>
        </w:rPr>
        <w:t>serving with team members and community members from diverse backgrounds boosted civic commitments and behaviors</w:t>
      </w:r>
      <w:r>
        <w:rPr>
          <w:u w:val="single"/>
        </w:rPr>
        <w:t xml:space="preserve"> </w:t>
      </w:r>
      <w:r w:rsidRPr="00EF109A">
        <w:rPr>
          <w:rStyle w:val="Strong"/>
          <w:rFonts w:eastAsiaTheme="majorEastAsia"/>
          <w:u w:val="single"/>
        </w:rPr>
        <w:t>feelings of belonging and collective efficacy boosted civic commitments</w:t>
      </w:r>
      <w:r>
        <w:t xml:space="preserve"> for lower-SEP members; </w:t>
      </w:r>
      <w:r w:rsidRPr="00EF109A">
        <w:rPr>
          <w:rStyle w:val="Strong"/>
          <w:rFonts w:eastAsiaTheme="majorEastAsia"/>
          <w:u w:val="single"/>
        </w:rPr>
        <w:t>leadership opportunities boosted outcomes</w:t>
      </w:r>
      <w:r>
        <w:t xml:space="preserve"> for higher-SEP members. </w:t>
      </w:r>
      <w:r w:rsidRPr="00EF109A">
        <w:rPr>
          <w:rStyle w:val="Strong"/>
          <w:rFonts w:eastAsiaTheme="majorEastAsia"/>
          <w:u w:val="single"/>
        </w:rPr>
        <w:t>At 8-year follow-up, AmeriCorps participation had impacts on</w:t>
      </w:r>
      <w:r>
        <w:rPr>
          <w:rStyle w:val="Strong"/>
          <w:rFonts w:eastAsiaTheme="majorEastAsia"/>
          <w:u w:val="single"/>
        </w:rPr>
        <w:t xml:space="preserve"> </w:t>
      </w:r>
      <w:r w:rsidRPr="00EF109A">
        <w:rPr>
          <w:rStyle w:val="Strong"/>
          <w:rFonts w:eastAsiaTheme="majorEastAsia"/>
          <w:u w:val="single"/>
        </w:rPr>
        <w:t>working in the public sector</w:t>
      </w:r>
      <w:r w:rsidRPr="00EF109A">
        <w:rPr>
          <w:u w:val="single"/>
        </w:rPr>
        <w:t xml:space="preserve"> and </w:t>
      </w:r>
      <w:r w:rsidRPr="00EF109A">
        <w:rPr>
          <w:rStyle w:val="Strong"/>
          <w:rFonts w:eastAsiaTheme="majorEastAsia"/>
          <w:u w:val="single"/>
        </w:rPr>
        <w:t>accepting responsibility for employment success.</w:t>
      </w:r>
      <w:r w:rsidRPr="00EF109A">
        <w:rPr>
          <w:u w:val="single"/>
        </w:rPr>
        <w:t xml:space="preserve"> </w:t>
      </w:r>
      <w:r w:rsidRPr="00EF109A">
        <w:rPr>
          <w:rStyle w:val="Strong"/>
          <w:rFonts w:eastAsiaTheme="majorEastAsia"/>
          <w:u w:val="single"/>
        </w:rPr>
        <w:t>Volunteering was associated with a 27 percent increase in odds of employment</w:t>
      </w:r>
      <w:r>
        <w:t xml:space="preserve"> the following year, </w:t>
      </w:r>
      <w:r w:rsidRPr="00EF109A">
        <w:rPr>
          <w:rStyle w:val="Strong"/>
          <w:rFonts w:eastAsiaTheme="majorEastAsia"/>
          <w:u w:val="single"/>
        </w:rPr>
        <w:t>strongest for those without a high school diploma and for rural residents.</w:t>
      </w:r>
      <w:r w:rsidRPr="00EF109A">
        <w:rPr>
          <w:u w:val="single"/>
        </w:rPr>
        <w:t xml:space="preserve"> </w:t>
      </w:r>
      <w:r w:rsidRPr="00EF109A">
        <w:rPr>
          <w:rStyle w:val="Strong"/>
          <w:rFonts w:eastAsiaTheme="majorEastAsia"/>
          <w:u w:val="single"/>
        </w:rPr>
        <w:t>Other National Service Programs</w:t>
      </w:r>
      <w:r>
        <w:t xml:space="preserve"> YouthBuild, City Year, Public Allies, </w:t>
      </w:r>
      <w:proofErr w:type="gramStart"/>
      <w:r>
        <w:t>Teach</w:t>
      </w:r>
      <w:proofErr w:type="gramEnd"/>
      <w:r>
        <w:t xml:space="preserve"> for America, Habitat for Humanity, Jumpstart </w:t>
      </w:r>
      <w:r w:rsidRPr="00EF109A">
        <w:rPr>
          <w:rStyle w:val="Strong"/>
          <w:rFonts w:eastAsiaTheme="majorEastAsia"/>
          <w:u w:val="single"/>
        </w:rPr>
        <w:t>programs that engage disadvantaged youth participants in civic opportunities.</w:t>
      </w:r>
      <w:r w:rsidRPr="00EF109A">
        <w:rPr>
          <w:u w:val="single"/>
        </w:rPr>
        <w:t xml:space="preserve"> </w:t>
      </w:r>
      <w:r w:rsidRPr="00EF109A">
        <w:rPr>
          <w:rStyle w:val="Strong"/>
          <w:rFonts w:eastAsiaTheme="majorEastAsia"/>
          <w:u w:val="single"/>
        </w:rPr>
        <w:t>New Directions in National Service: Implications for Young Adult Development</w:t>
      </w:r>
      <w:r w:rsidRPr="00EF109A">
        <w:rPr>
          <w:u w:val="single"/>
        </w:rPr>
        <w:t xml:space="preserve"> … </w:t>
      </w:r>
      <w:r w:rsidRPr="00EF109A">
        <w:rPr>
          <w:rStyle w:val="Strong"/>
          <w:rFonts w:eastAsiaTheme="majorEastAsia"/>
          <w:u w:val="single"/>
        </w:rPr>
        <w:t>increasing the national service impact on community needs is the primary objective</w:t>
      </w:r>
      <w:r w:rsidRPr="00EF109A">
        <w:rPr>
          <w:u w:val="single"/>
        </w:rPr>
        <w:t xml:space="preserve">… </w:t>
      </w:r>
      <w:r w:rsidRPr="00EF109A">
        <w:rPr>
          <w:rStyle w:val="Strong"/>
          <w:rFonts w:eastAsiaTheme="majorEastAsia"/>
          <w:u w:val="single"/>
        </w:rPr>
        <w:t>Present strategic priorities include participants remaining engaged in their communities and finding opportunities for professional, educational, or civic growth through their service.</w:t>
      </w:r>
      <w:r w:rsidRPr="00EF109A">
        <w:rPr>
          <w:u w:val="single"/>
        </w:rPr>
        <w:t xml:space="preserve"> </w:t>
      </w:r>
      <w:r w:rsidRPr="00EF109A">
        <w:rPr>
          <w:rStyle w:val="Strong"/>
          <w:rFonts w:eastAsiaTheme="majorEastAsia"/>
          <w:u w:val="single"/>
        </w:rPr>
        <w:t>Overall, the growing deemphasis on member development represents a lost opportunity to… improve health and well-being during the transition to adulthood, as well as the productivity and citizenship of future generations.</w:t>
      </w:r>
      <w:r>
        <w:t xml:space="preserve"> Go to: </w:t>
      </w:r>
      <w:r w:rsidRPr="00EF109A">
        <w:rPr>
          <w:rStyle w:val="Strong"/>
          <w:rFonts w:eastAsiaTheme="majorEastAsia"/>
          <w:u w:val="single"/>
        </w:rPr>
        <w:t>MILITARY SERVICE</w:t>
      </w:r>
      <w:r>
        <w:t xml:space="preserve"> Although long compulsory during times of war, military service is now voluntary </w:t>
      </w:r>
      <w:proofErr w:type="gramStart"/>
      <w:r w:rsidRPr="00EF109A">
        <w:rPr>
          <w:rStyle w:val="Strong"/>
          <w:rFonts w:eastAsiaTheme="majorEastAsia"/>
          <w:u w:val="single"/>
        </w:rPr>
        <w:t>The</w:t>
      </w:r>
      <w:proofErr w:type="gramEnd"/>
      <w:r w:rsidRPr="00EF109A">
        <w:rPr>
          <w:rStyle w:val="Strong"/>
          <w:rFonts w:eastAsiaTheme="majorEastAsia"/>
          <w:u w:val="single"/>
        </w:rPr>
        <w:t xml:space="preserve"> military is a context for the transition into adulthood for many Americans.</w:t>
      </w:r>
      <w:r w:rsidRPr="00EF109A">
        <w:rPr>
          <w:u w:val="single"/>
        </w:rPr>
        <w:t xml:space="preserve"> </w:t>
      </w:r>
      <w:r w:rsidRPr="00EF109A">
        <w:rPr>
          <w:rStyle w:val="Strong"/>
          <w:rFonts w:eastAsiaTheme="majorEastAsia"/>
          <w:u w:val="single"/>
        </w:rPr>
        <w:t>Young people see this form of public service as a channel for social and economic mobility, the cultivation of important life skills (responsibility, leadership) and work skills (technology, trades)</w:t>
      </w:r>
      <w:r w:rsidRPr="00EF109A">
        <w:rPr>
          <w:u w:val="single"/>
        </w:rPr>
        <w:t xml:space="preserve"> </w:t>
      </w:r>
      <w:r w:rsidRPr="00EF109A">
        <w:rPr>
          <w:rStyle w:val="Strong"/>
          <w:rFonts w:eastAsiaTheme="majorEastAsia"/>
          <w:u w:val="single"/>
        </w:rPr>
        <w:t>and therefore worth the risk.</w:t>
      </w:r>
      <w:r w:rsidRPr="00EF109A">
        <w:rPr>
          <w:u w:val="single"/>
        </w:rPr>
        <w:t xml:space="preserve"> </w:t>
      </w:r>
      <w:r w:rsidRPr="00EF109A">
        <w:rPr>
          <w:rStyle w:val="Strong"/>
          <w:rFonts w:eastAsiaTheme="majorEastAsia"/>
          <w:u w:val="single"/>
        </w:rPr>
        <w:t>Military service is widely viewed as a potential break in the intergenerational transmission of inequality</w:t>
      </w:r>
      <w:r>
        <w:rPr>
          <w:u w:val="single"/>
        </w:rPr>
        <w:t xml:space="preserve"> </w:t>
      </w:r>
      <w:r w:rsidRPr="00EF109A">
        <w:rPr>
          <w:rStyle w:val="Strong"/>
          <w:rFonts w:eastAsiaTheme="majorEastAsia"/>
          <w:u w:val="single"/>
        </w:rPr>
        <w:t>the all-volunteer forces led to far greater diversity</w:t>
      </w:r>
      <w:r>
        <w:rPr>
          <w:u w:val="single"/>
        </w:rPr>
        <w:t xml:space="preserve"> </w:t>
      </w:r>
      <w:r w:rsidRPr="00EF109A">
        <w:rPr>
          <w:rStyle w:val="Strong"/>
          <w:rFonts w:eastAsiaTheme="majorEastAsia"/>
          <w:u w:val="single"/>
        </w:rPr>
        <w:t>immigrants, women, and LGBTQ service became more visible</w:t>
      </w:r>
      <w:r>
        <w:rPr>
          <w:u w:val="single"/>
        </w:rPr>
        <w:t xml:space="preserve"> </w:t>
      </w:r>
      <w:r w:rsidRPr="00EF109A">
        <w:rPr>
          <w:rStyle w:val="Strong"/>
          <w:rFonts w:eastAsiaTheme="majorEastAsia"/>
          <w:u w:val="single"/>
        </w:rPr>
        <w:t>Those effects often are a mix of positive and negative</w:t>
      </w:r>
      <w:r>
        <w:t xml:space="preserve">, with deployment risks undercutting some </w:t>
      </w:r>
      <w:proofErr w:type="spellStart"/>
      <w:r>
        <w:t>advantagesm</w:t>
      </w:r>
      <w:proofErr w:type="spellEnd"/>
      <w:r>
        <w:t xml:space="preserve"> </w:t>
      </w:r>
      <w:r w:rsidRPr="00EF109A">
        <w:rPr>
          <w:rStyle w:val="Strong"/>
          <w:rFonts w:eastAsiaTheme="majorEastAsia"/>
          <w:u w:val="single"/>
        </w:rPr>
        <w:t>Many features of military service facilitate earlier family formation, wage stability, housing, health care, and child care support</w:t>
      </w:r>
      <w:r>
        <w:rPr>
          <w:u w:val="single"/>
        </w:rPr>
        <w:t xml:space="preserve"> </w:t>
      </w:r>
      <w:r w:rsidRPr="00EF109A">
        <w:rPr>
          <w:rStyle w:val="Strong"/>
          <w:rFonts w:eastAsiaTheme="majorEastAsia"/>
          <w:u w:val="single"/>
        </w:rPr>
        <w:t>These supports and protections may help keep families together</w:t>
      </w:r>
      <w:r>
        <w:t xml:space="preserve"> when a spouse/parent is actively serving </w:t>
      </w:r>
      <w:r w:rsidRPr="00EF109A">
        <w:rPr>
          <w:rStyle w:val="Strong"/>
          <w:rFonts w:eastAsiaTheme="majorEastAsia"/>
          <w:u w:val="single"/>
        </w:rPr>
        <w:t>military service offers better pay and greater job security than most occupations available to those who enlist</w:t>
      </w:r>
      <w:r w:rsidRPr="00EF109A">
        <w:rPr>
          <w:u w:val="single"/>
        </w:rPr>
        <w:t xml:space="preserve">, </w:t>
      </w:r>
      <w:r w:rsidRPr="00EF109A">
        <w:rPr>
          <w:rStyle w:val="Strong"/>
          <w:rFonts w:eastAsiaTheme="majorEastAsia"/>
          <w:u w:val="single"/>
        </w:rPr>
        <w:t>more equitable treatment</w:t>
      </w:r>
      <w:r w:rsidRPr="00EF109A">
        <w:rPr>
          <w:u w:val="single"/>
        </w:rPr>
        <w:t>, a</w:t>
      </w:r>
      <w:r w:rsidRPr="009E7A65">
        <w:t>nd</w:t>
      </w:r>
      <w:r w:rsidRPr="00EF109A">
        <w:rPr>
          <w:u w:val="single"/>
        </w:rPr>
        <w:t xml:space="preserve"> </w:t>
      </w:r>
      <w:r w:rsidRPr="00EF109A">
        <w:rPr>
          <w:rStyle w:val="Strong"/>
          <w:rFonts w:eastAsiaTheme="majorEastAsia"/>
          <w:u w:val="single"/>
        </w:rPr>
        <w:t>the GI Bil</w:t>
      </w:r>
      <w:r>
        <w:rPr>
          <w:rStyle w:val="Strong"/>
          <w:rFonts w:eastAsiaTheme="majorEastAsia"/>
          <w:u w:val="single"/>
        </w:rPr>
        <w:t>l</w:t>
      </w:r>
      <w:r w:rsidRPr="00EF109A">
        <w:rPr>
          <w:rStyle w:val="Strong"/>
          <w:rFonts w:eastAsiaTheme="majorEastAsia"/>
          <w:u w:val="single"/>
        </w:rPr>
        <w:t xml:space="preserve"> provides an entrée to higher education</w:t>
      </w:r>
      <w:r>
        <w:t xml:space="preserve"> for many who would otherwise bypass college. </w:t>
      </w:r>
      <w:r w:rsidRPr="00EF109A">
        <w:rPr>
          <w:rStyle w:val="Strong"/>
          <w:rFonts w:eastAsiaTheme="majorEastAsia"/>
          <w:u w:val="single"/>
        </w:rPr>
        <w:t>Although service members may lag in education in mid-20s, they tend to catch up</w:t>
      </w:r>
      <w:r>
        <w:t xml:space="preserve"> later. </w:t>
      </w:r>
      <w:r w:rsidRPr="00EF109A">
        <w:rPr>
          <w:rStyle w:val="Strong"/>
          <w:rFonts w:eastAsiaTheme="majorEastAsia"/>
          <w:u w:val="single"/>
        </w:rPr>
        <w:t>Young adults who serve tend to earn as much or more than civilian counterparts</w:t>
      </w:r>
      <w:r>
        <w:t xml:space="preserve"> (except whites). </w:t>
      </w:r>
      <w:r w:rsidRPr="00EF109A">
        <w:rPr>
          <w:rStyle w:val="Strong"/>
          <w:rFonts w:eastAsiaTheme="majorEastAsia"/>
          <w:u w:val="single"/>
        </w:rPr>
        <w:t>Voluntary migration linked to service can improve long-term job prospects.</w:t>
      </w:r>
      <w:r w:rsidRPr="00EF109A">
        <w:rPr>
          <w:u w:val="single"/>
        </w:rPr>
        <w:t xml:space="preserve"> </w:t>
      </w:r>
      <w:r w:rsidRPr="00EF109A">
        <w:rPr>
          <w:rStyle w:val="Strong"/>
          <w:rFonts w:eastAsiaTheme="majorEastAsia"/>
          <w:u w:val="single"/>
        </w:rPr>
        <w:t>Young adults serving in the military thus make earlier family role transitions and have more concrete supports for socioeconomic attainment</w:t>
      </w:r>
      <w:r>
        <w:rPr>
          <w:u w:val="single"/>
        </w:rPr>
        <w:t xml:space="preserve"> </w:t>
      </w:r>
      <w:r w:rsidRPr="00EF109A">
        <w:rPr>
          <w:rStyle w:val="Strong"/>
          <w:rFonts w:eastAsiaTheme="majorEastAsia"/>
          <w:u w:val="single"/>
        </w:rPr>
        <w:t>Yet veterans are in no better physical shape than civilians</w:t>
      </w:r>
      <w:r w:rsidRPr="00EF109A">
        <w:rPr>
          <w:u w:val="single"/>
        </w:rPr>
        <w:t xml:space="preserve"> and may have </w:t>
      </w:r>
      <w:r w:rsidRPr="00EF109A">
        <w:rPr>
          <w:rStyle w:val="Strong"/>
          <w:rFonts w:eastAsiaTheme="majorEastAsia"/>
          <w:u w:val="single"/>
        </w:rPr>
        <w:t>service-related limitations</w:t>
      </w:r>
      <w:r>
        <w:rPr>
          <w:u w:val="single"/>
        </w:rPr>
        <w:t xml:space="preserve"> </w:t>
      </w:r>
      <w:r w:rsidRPr="00EF109A">
        <w:rPr>
          <w:rStyle w:val="Strong"/>
          <w:rFonts w:eastAsiaTheme="majorEastAsia"/>
          <w:u w:val="single"/>
        </w:rPr>
        <w:t>Mental health is a concern</w:t>
      </w:r>
      <w:r>
        <w:t xml:space="preserve"> (PTSD, depression, suicide). </w:t>
      </w:r>
      <w:r>
        <w:rPr>
          <w:rStyle w:val="Strong"/>
          <w:rFonts w:eastAsiaTheme="majorEastAsia"/>
          <w:u w:val="single"/>
        </w:rPr>
        <w:t>T</w:t>
      </w:r>
      <w:r w:rsidRPr="00EF109A">
        <w:rPr>
          <w:rStyle w:val="Strong"/>
          <w:rFonts w:eastAsiaTheme="majorEastAsia"/>
          <w:u w:val="single"/>
        </w:rPr>
        <w:t>he transition from military to civilian lif</w:t>
      </w:r>
      <w:r>
        <w:rPr>
          <w:rStyle w:val="Strong"/>
          <w:rFonts w:eastAsiaTheme="majorEastAsia"/>
          <w:u w:val="single"/>
        </w:rPr>
        <w:t xml:space="preserve">e </w:t>
      </w:r>
      <w:r w:rsidRPr="00EF109A">
        <w:rPr>
          <w:rStyle w:val="Strong"/>
          <w:rFonts w:eastAsiaTheme="majorEastAsia"/>
          <w:u w:val="single"/>
        </w:rPr>
        <w:t>can be problematic</w:t>
      </w:r>
      <w:r>
        <w:t xml:space="preserve">, </w:t>
      </w:r>
      <w:r>
        <w:lastRenderedPageBreak/>
        <w:t xml:space="preserve">hence </w:t>
      </w:r>
      <w:r w:rsidRPr="00EF109A">
        <w:rPr>
          <w:rStyle w:val="Strong"/>
          <w:rFonts w:eastAsiaTheme="majorEastAsia"/>
          <w:u w:val="single"/>
        </w:rPr>
        <w:t>Transition Assistance Program</w:t>
      </w:r>
      <w:r w:rsidRPr="00EF109A">
        <w:rPr>
          <w:u w:val="single"/>
        </w:rPr>
        <w:t xml:space="preserve"> support. </w:t>
      </w:r>
      <w:r w:rsidRPr="00EF109A">
        <w:rPr>
          <w:rStyle w:val="Strong"/>
          <w:rFonts w:eastAsiaTheme="majorEastAsia"/>
          <w:u w:val="single"/>
        </w:rPr>
        <w:t>Given the special relevance of military service to the transition from adolescence to adulthood, more attention is warranted to the specific segment of the military consisting of young adults.</w:t>
      </w:r>
    </w:p>
    <w:p w14:paraId="7FEA8926" w14:textId="77777777" w:rsidR="00E85ADC" w:rsidRPr="00B5793E" w:rsidRDefault="00E85ADC" w:rsidP="00E85ADC">
      <w:pPr>
        <w:rPr>
          <w:szCs w:val="2"/>
        </w:rPr>
      </w:pPr>
    </w:p>
    <w:p w14:paraId="5AB59A40" w14:textId="77777777" w:rsidR="00E85ADC" w:rsidRDefault="00E85ADC" w:rsidP="00E85ADC">
      <w:pPr>
        <w:pStyle w:val="Heading4"/>
      </w:pPr>
      <w:r w:rsidRPr="0039534F">
        <w:t>National service programs like AmeriCorps strengthen community, civic engagement, and personal growth.</w:t>
      </w:r>
    </w:p>
    <w:p w14:paraId="03EB7560" w14:textId="77777777" w:rsidR="00E85ADC" w:rsidRPr="00132151" w:rsidRDefault="00E85ADC" w:rsidP="00E85ADC"/>
    <w:p w14:paraId="7B029B78" w14:textId="77777777" w:rsidR="00E85ADC" w:rsidRPr="00EA0BB8" w:rsidRDefault="00E85ADC" w:rsidP="00E85ADC">
      <w:pPr>
        <w:rPr>
          <w:rStyle w:val="Style13ptBold"/>
        </w:rPr>
      </w:pPr>
      <w:r w:rsidRPr="00EA0BB8">
        <w:rPr>
          <w:rStyle w:val="Style13ptBold"/>
        </w:rPr>
        <w:t xml:space="preserve">Velasco </w:t>
      </w:r>
      <w:proofErr w:type="spellStart"/>
      <w:r w:rsidRPr="00EA0BB8">
        <w:rPr>
          <w:rStyle w:val="Style13ptBold"/>
        </w:rPr>
        <w:t>el</w:t>
      </w:r>
      <w:proofErr w:type="spellEnd"/>
      <w:r w:rsidRPr="00EA0BB8">
        <w:rPr>
          <w:rStyle w:val="Style13ptBold"/>
        </w:rPr>
        <w:t xml:space="preserve"> al., 18</w:t>
      </w:r>
    </w:p>
    <w:p w14:paraId="2E134241" w14:textId="77777777" w:rsidR="00E85ADC" w:rsidRPr="0039534F" w:rsidRDefault="00E85ADC" w:rsidP="00E85ADC">
      <w:pPr>
        <w:rPr>
          <w:sz w:val="16"/>
        </w:rPr>
      </w:pPr>
      <w:r w:rsidRPr="0039534F">
        <w:rPr>
          <w:sz w:val="16"/>
        </w:rPr>
        <w:t>Velasco, Kristina</w:t>
      </w:r>
      <w:r>
        <w:rPr>
          <w:sz w:val="16"/>
        </w:rPr>
        <w:t xml:space="preserve"> </w:t>
      </w:r>
      <w:r w:rsidRPr="00132151">
        <w:rPr>
          <w:sz w:val="16"/>
        </w:rPr>
        <w:t>affiliated with University of Texas at Austin in public administration / civic engagement research.</w:t>
      </w:r>
      <w:r w:rsidRPr="0039534F">
        <w:rPr>
          <w:sz w:val="16"/>
        </w:rPr>
        <w:t>; et al. “Do National Service Programs Improve Subjective Well-Being?” PMC / NCBI, 2018.  https://pmc.ncbi.nlm.nih.gov/articles/PMC10782458/</w:t>
      </w:r>
    </w:p>
    <w:p w14:paraId="33E1949A" w14:textId="77777777" w:rsidR="00E85ADC" w:rsidRPr="00B5793E" w:rsidRDefault="00E85ADC" w:rsidP="00E85ADC">
      <w:pPr>
        <w:rPr>
          <w:szCs w:val="2"/>
        </w:rPr>
      </w:pPr>
    </w:p>
    <w:p w14:paraId="700E9B61" w14:textId="77777777" w:rsidR="00E85ADC" w:rsidRPr="009E7A65" w:rsidRDefault="00E85ADC" w:rsidP="00E85ADC">
      <w:pPr>
        <w:pStyle w:val="NormalWeb"/>
      </w:pPr>
      <w:r w:rsidRPr="009E7A65">
        <w:t xml:space="preserve">Since the creation of Volunteers in Service to America (VISTA) in 1964 and AmeriCorps in 1993, </w:t>
      </w:r>
      <w:r w:rsidRPr="009E7A65">
        <w:rPr>
          <w:rStyle w:val="Strong"/>
          <w:rFonts w:eastAsiaTheme="majorEastAsia"/>
          <w:u w:val="single"/>
        </w:rPr>
        <w:t>a stated goal of national service programs has been to strengthen the overall health of communities across the United States</w:t>
      </w:r>
      <w:r w:rsidRPr="009E7A65">
        <w:rPr>
          <w:rStyle w:val="Strong"/>
          <w:rFonts w:eastAsiaTheme="majorEastAsia"/>
        </w:rPr>
        <w:t>.</w:t>
      </w:r>
      <w:r w:rsidRPr="009E7A65">
        <w:t xml:space="preserve"> But whether national service programs have such community effects remains an open question. Using longitudinal cross-lagged panel and change-score models from 2005 to 2013, this study explores whether communities with national service programs exhibit greater subjective well-being. </w:t>
      </w:r>
      <w:r w:rsidRPr="009E7A65">
        <w:rPr>
          <w:rStyle w:val="Strong"/>
          <w:rFonts w:eastAsiaTheme="majorEastAsia"/>
          <w:u w:val="single"/>
        </w:rPr>
        <w:t>Results show that national service programs improve subjective well-being primarily by mitigating threats to well-being and communities that exhibit more engagement are better able to attract national service programs.</w:t>
      </w:r>
      <w:r w:rsidRPr="009E7A65">
        <w:rPr>
          <w:u w:val="single"/>
        </w:rPr>
        <w:t xml:space="preserve"> </w:t>
      </w:r>
      <w:r w:rsidRPr="009E7A65">
        <w:t xml:space="preserve">Although limited in size, these persistent effects are robust to multiple threats to inference and provide important new evidence on how national service improves communities in the United States. In operation for a quarter century, the United States’ national service program </w:t>
      </w:r>
      <w:r w:rsidRPr="009E7A65">
        <w:rPr>
          <w:u w:val="single"/>
        </w:rPr>
        <w:t xml:space="preserve">AmeriCorps </w:t>
      </w:r>
      <w:r w:rsidRPr="009E7A65">
        <w:rPr>
          <w:rStyle w:val="Strong"/>
          <w:rFonts w:eastAsiaTheme="majorEastAsia"/>
          <w:u w:val="single"/>
        </w:rPr>
        <w:t>seeks to foster civic engagement, build community, and provide services in vulnerable, high-need communities.</w:t>
      </w:r>
      <w:r w:rsidRPr="009E7A65">
        <w:t xml:space="preserve"> Since its inception, billions of dollars have been spent to encourage national service and volunteering on the part of individual citizens (CNCS, 2018a). National service is seen </w:t>
      </w:r>
      <w:r w:rsidRPr="009E7A65">
        <w:rPr>
          <w:u w:val="single"/>
        </w:rPr>
        <w:t xml:space="preserve">as </w:t>
      </w:r>
      <w:r w:rsidRPr="009E7A65">
        <w:rPr>
          <w:rStyle w:val="Strong"/>
          <w:rFonts w:eastAsiaTheme="majorEastAsia"/>
          <w:u w:val="single"/>
        </w:rPr>
        <w:t>critical to building everything from citizen engagement to nonprofit capacity to social capital.</w:t>
      </w:r>
      <w:r w:rsidRPr="009E7A65">
        <w:t xml:space="preserve"> Concerns about America’s declining social capital make policy prescriptions like national service programs particularly timely (Paxton, 1999; Putnam, 2000; Twenge, Campbell, &amp; Carter, 2014; Weiss, Paxton, Velasco, &amp; Ressler, 2018). Despite differences, AmeriCorps programs are tasked with carrying out the same three main objectives: </w:t>
      </w:r>
      <w:r w:rsidRPr="009E7A65">
        <w:rPr>
          <w:rStyle w:val="Strong"/>
          <w:rFonts w:eastAsiaTheme="majorEastAsia"/>
          <w:u w:val="single"/>
        </w:rPr>
        <w:t>developing the leadership potential and skills of AmeriCorps participants, providing direct services, and building and strengthening communities.</w:t>
      </w:r>
      <w:r w:rsidRPr="009E7A65">
        <w:t xml:space="preserve"> Thus, AmeriCorps programs are expected to improve society at three different levels: (a) individual, (b) organizational, and (c) communal. To begin, a variety of studies measure the impact of AmeriCorps participation on corps members’ lives</w:t>
      </w:r>
      <w:r w:rsidRPr="009E7A65">
        <w:rPr>
          <w:u w:val="single"/>
        </w:rPr>
        <w:t xml:space="preserve">. </w:t>
      </w:r>
      <w:r w:rsidRPr="009E7A65">
        <w:rPr>
          <w:rStyle w:val="Strong"/>
          <w:rFonts w:eastAsiaTheme="majorEastAsia"/>
          <w:u w:val="single"/>
        </w:rPr>
        <w:t>Higher levels of civic responsibility, voting, volunteering, employment, respect for diversity, and overall life skills such as decision making and time management are all associated with AmeriCorps participation.</w:t>
      </w:r>
      <w:r w:rsidRPr="009E7A65">
        <w:t xml:space="preserve"> The effects of </w:t>
      </w:r>
      <w:r w:rsidRPr="009E7A65">
        <w:lastRenderedPageBreak/>
        <w:t xml:space="preserve">increased public service motivation are not just immediate but continue over time. This body of work suggests that </w:t>
      </w:r>
      <w:r w:rsidRPr="009E7A65">
        <w:rPr>
          <w:rStyle w:val="Strong"/>
          <w:rFonts w:eastAsiaTheme="majorEastAsia"/>
          <w:u w:val="single"/>
        </w:rPr>
        <w:t>AmeriCorps is fulfilling its first stated objective of increasing the leadership potential and skills of AmeriCorps members and creating civically engaged citizens.</w:t>
      </w:r>
      <w:r w:rsidRPr="009E7A65">
        <w:t xml:space="preserve"> Community benefits, then, are not just a positive byproduct but </w:t>
      </w:r>
      <w:r w:rsidRPr="009E7A65">
        <w:rPr>
          <w:rStyle w:val="Strong"/>
          <w:rFonts w:eastAsiaTheme="majorEastAsia"/>
          <w:u w:val="single"/>
        </w:rPr>
        <w:t>an intended purpose of this federal program.</w:t>
      </w:r>
      <w:r w:rsidRPr="009E7A65">
        <w:t xml:space="preserve"> How might national service organizations like AmeriCorps build and strengthen communities? </w:t>
      </w:r>
      <w:r w:rsidRPr="009E7A65">
        <w:rPr>
          <w:rStyle w:val="Strong"/>
          <w:rFonts w:eastAsiaTheme="majorEastAsia"/>
          <w:u w:val="single"/>
        </w:rPr>
        <w:t>AmeriCorps members can benefit communities by building problem-solving capacity and by meeting concrete public needs.</w:t>
      </w:r>
      <w:r w:rsidRPr="009E7A65">
        <w:t xml:space="preserve"> Building on that statement, we suggest </w:t>
      </w:r>
      <w:r w:rsidRPr="009E7A65">
        <w:rPr>
          <w:u w:val="single"/>
        </w:rPr>
        <w:t xml:space="preserve">that </w:t>
      </w:r>
      <w:r w:rsidRPr="009E7A65">
        <w:rPr>
          <w:rStyle w:val="Strong"/>
          <w:rFonts w:eastAsiaTheme="majorEastAsia"/>
          <w:u w:val="single"/>
        </w:rPr>
        <w:t>AmeriCorps strengthens communities through three pathways: (a) through the development of individual corps members … (b) through building the capacity of community-based organizations and fostering partnerships … and (c) through concrete, focused service activities within targeted, at-risk communities.</w:t>
      </w:r>
      <w:r w:rsidRPr="009E7A65">
        <w:t xml:space="preserve"> In short, </w:t>
      </w:r>
      <w:r w:rsidRPr="009E7A65">
        <w:rPr>
          <w:rStyle w:val="Strong"/>
          <w:rFonts w:eastAsiaTheme="majorEastAsia"/>
          <w:u w:val="single"/>
        </w:rPr>
        <w:t>a first pathway suggests that communities with more AmeriCorps members will be associated with greater community well-being.</w:t>
      </w:r>
      <w:r w:rsidRPr="009E7A65">
        <w:t xml:space="preserve"> These networks of organizations </w:t>
      </w:r>
      <w:proofErr w:type="gramStart"/>
      <w:r w:rsidRPr="009E7A65">
        <w:t>are able to</w:t>
      </w:r>
      <w:proofErr w:type="gramEnd"/>
      <w:r w:rsidRPr="009E7A65">
        <w:t xml:space="preserve"> </w:t>
      </w:r>
      <w:r w:rsidRPr="009E7A65">
        <w:rPr>
          <w:rStyle w:val="Strong"/>
          <w:rFonts w:eastAsiaTheme="majorEastAsia"/>
          <w:u w:val="single"/>
        </w:rPr>
        <w:t>better solve social dilemmas by pooling resources, tackling larger challenges, and fostering ties between diverse groups</w:t>
      </w:r>
      <w:r w:rsidRPr="009E7A65">
        <w:rPr>
          <w:rStyle w:val="Strong"/>
          <w:rFonts w:eastAsiaTheme="majorEastAsia"/>
        </w:rPr>
        <w:t>.</w:t>
      </w:r>
      <w:r w:rsidRPr="009E7A65">
        <w:t xml:space="preserve"> The third pathway through which AmeriCorps should improve communities is </w:t>
      </w:r>
      <w:r w:rsidRPr="009E7A65">
        <w:rPr>
          <w:rStyle w:val="StyleUnderline"/>
          <w:rFonts w:eastAsiaTheme="majorEastAsia"/>
          <w:b/>
          <w:bCs/>
        </w:rPr>
        <w:t>through direct service provision, especially in at-risk, high-poverty areas. AmeriCorps programs help provide direct services through nonprofit organizations such as food banks, homeless shelters, schools, or hospitals. Services include help getting jobs, social support, health care, assistance to needy populations, and promotion of healthy behaviors.</w:t>
      </w:r>
      <w:r w:rsidRPr="009E7A65">
        <w:rPr>
          <w:b/>
          <w:bCs/>
        </w:rPr>
        <w:t xml:space="preserve"> Thus, </w:t>
      </w:r>
      <w:r w:rsidRPr="009E7A65">
        <w:rPr>
          <w:rStyle w:val="StyleUnderline"/>
          <w:rFonts w:eastAsiaTheme="majorEastAsia"/>
          <w:b/>
          <w:bCs/>
        </w:rPr>
        <w:t>AmeriCorps programs that help nonprofits in at-risk, high-poverty areas should increase community well-being.</w:t>
      </w:r>
    </w:p>
    <w:p w14:paraId="7B6BC45B" w14:textId="77777777" w:rsidR="00E85ADC" w:rsidRPr="00B5793E" w:rsidRDefault="00E85ADC" w:rsidP="00E85ADC">
      <w:pPr>
        <w:rPr>
          <w:szCs w:val="2"/>
        </w:rPr>
      </w:pPr>
    </w:p>
    <w:p w14:paraId="7058DB74" w14:textId="77777777" w:rsidR="00E85ADC" w:rsidRPr="00B5793E" w:rsidRDefault="00E85ADC" w:rsidP="00E85ADC">
      <w:pPr>
        <w:rPr>
          <w:szCs w:val="2"/>
        </w:rPr>
      </w:pPr>
    </w:p>
    <w:p w14:paraId="71BE614C" w14:textId="77777777" w:rsidR="00E85ADC" w:rsidRPr="00D35A2E" w:rsidRDefault="00E85ADC" w:rsidP="00E85ADC"/>
    <w:p w14:paraId="3B96AF8E" w14:textId="77777777" w:rsidR="00AF7899" w:rsidRDefault="00AF7899" w:rsidP="00AF7899">
      <w:pPr>
        <w:pStyle w:val="Heading2"/>
      </w:pPr>
      <w:r>
        <w:lastRenderedPageBreak/>
        <w:t>Framework</w:t>
      </w:r>
    </w:p>
    <w:p w14:paraId="1ED9B3C1" w14:textId="77777777" w:rsidR="00AF7899" w:rsidRDefault="00AF7899" w:rsidP="00AF7899">
      <w:pPr>
        <w:pStyle w:val="Heading4"/>
      </w:pPr>
      <w:r>
        <w:t>For today’s value, I offer general welfare. The U.S. government can promote general welfare by mandating a national service period in one of the existing independent government volunteer agencies.</w:t>
      </w:r>
    </w:p>
    <w:p w14:paraId="20D1AC70" w14:textId="77777777" w:rsidR="00AF7899" w:rsidRPr="00CA541B" w:rsidRDefault="00AF7899" w:rsidP="00AF7899">
      <w:pPr>
        <w:rPr>
          <w:rStyle w:val="Style13ptBold"/>
        </w:rPr>
      </w:pPr>
      <w:r w:rsidRPr="00CA541B">
        <w:rPr>
          <w:rStyle w:val="Style13ptBold"/>
        </w:rPr>
        <w:t>American Constitution Society 09</w:t>
      </w:r>
    </w:p>
    <w:p w14:paraId="26D0F671" w14:textId="77777777" w:rsidR="00AF7899" w:rsidRPr="00D41541" w:rsidRDefault="00AF7899" w:rsidP="00AF7899">
      <w:pPr>
        <w:rPr>
          <w:rFonts w:cstheme="majorHAnsi"/>
        </w:rPr>
      </w:pPr>
      <w:r w:rsidRPr="00D41541">
        <w:rPr>
          <w:rFonts w:cstheme="majorHAnsi"/>
        </w:rPr>
        <w:t>(</w:t>
      </w:r>
      <w:hyperlink r:id="rId34" w:history="1">
        <w:r w:rsidRPr="00E071DB">
          <w:rPr>
            <w:rStyle w:val="Hyperlink"/>
            <w:rFonts w:cstheme="majorHAnsi"/>
          </w:rPr>
          <w:t>https://www.acslaw.org/wp-content/uploads/old-uploads/originals/documents/Primer-Keeping%20Faith%20Chapter%204-Promoting%20the%20General%20Welfare.pdf</w:t>
        </w:r>
      </w:hyperlink>
      <w:r w:rsidRPr="00D41541">
        <w:rPr>
          <w:rFonts w:cstheme="majorHAnsi"/>
        </w:rPr>
        <w:t xml:space="preserve">) </w:t>
      </w:r>
    </w:p>
    <w:p w14:paraId="398B17E8" w14:textId="77777777" w:rsidR="00AF7899" w:rsidRPr="00D41541" w:rsidRDefault="00AF7899" w:rsidP="00AF7899">
      <w:pPr>
        <w:rPr>
          <w:rFonts w:cstheme="majorHAnsi"/>
        </w:rPr>
      </w:pPr>
      <w:r w:rsidRPr="00D41541">
        <w:rPr>
          <w:rFonts w:cstheme="majorHAnsi"/>
          <w:u w:val="single"/>
        </w:rPr>
        <w:t>One of the purposes of the Constitution</w:t>
      </w:r>
      <w:r w:rsidRPr="00D41541">
        <w:rPr>
          <w:rFonts w:cstheme="majorHAnsi"/>
        </w:rPr>
        <w:t>, stated in the Preamble</w:t>
      </w:r>
      <w:r w:rsidRPr="00D41541">
        <w:rPr>
          <w:rFonts w:cstheme="majorHAnsi"/>
          <w:u w:val="single"/>
        </w:rPr>
        <w:t>, is to “pro- mote the General Welfare.”</w:t>
      </w:r>
      <w:r w:rsidRPr="00D41541">
        <w:rPr>
          <w:rFonts w:cstheme="majorHAnsi"/>
        </w:rPr>
        <w:t xml:space="preserve"> Promoting the general welfare has two dimensions. One concerns </w:t>
      </w:r>
      <w:r w:rsidRPr="00D41541">
        <w:rPr>
          <w:rFonts w:cstheme="majorHAnsi"/>
          <w:u w:val="single"/>
        </w:rPr>
        <w:t>the duty of government to provide for the basic needs of the citizenry</w:t>
      </w:r>
      <w:r w:rsidRPr="00D41541">
        <w:rPr>
          <w:rFonts w:cstheme="majorHAnsi"/>
        </w:rPr>
        <w:t>. In general, our Constitution has not been interpreted to encompass positive rights to social or economic provision,</w:t>
      </w:r>
      <w:r w:rsidRPr="00D41541">
        <w:rPr>
          <w:rFonts w:cstheme="majorHAnsi"/>
          <w:position w:val="6"/>
        </w:rPr>
        <w:t xml:space="preserve">1 </w:t>
      </w:r>
      <w:r w:rsidRPr="00D41541">
        <w:rPr>
          <w:rFonts w:cstheme="majorHAnsi"/>
        </w:rPr>
        <w:t xml:space="preserve">although there are good arguments that the Constitution is properly read (at least by the </w:t>
      </w:r>
      <w:proofErr w:type="spellStart"/>
      <w:r w:rsidRPr="00D41541">
        <w:rPr>
          <w:rFonts w:cstheme="majorHAnsi"/>
        </w:rPr>
        <w:t>politi</w:t>
      </w:r>
      <w:proofErr w:type="spellEnd"/>
      <w:r w:rsidRPr="00D41541">
        <w:rPr>
          <w:rFonts w:cstheme="majorHAnsi"/>
        </w:rPr>
        <w:t xml:space="preserve">- </w:t>
      </w:r>
      <w:proofErr w:type="spellStart"/>
      <w:r w:rsidRPr="00D41541">
        <w:rPr>
          <w:rFonts w:cstheme="majorHAnsi"/>
        </w:rPr>
        <w:t>cal</w:t>
      </w:r>
      <w:proofErr w:type="spellEnd"/>
      <w:r w:rsidRPr="00D41541">
        <w:rPr>
          <w:rFonts w:cstheme="majorHAnsi"/>
        </w:rPr>
        <w:t xml:space="preserve"> branches if not by the courts) to secure the material conditions necessary for full citizenship and equal opportunity.</w:t>
      </w:r>
      <w:r w:rsidRPr="00D41541">
        <w:rPr>
          <w:rFonts w:cstheme="majorHAnsi"/>
          <w:position w:val="6"/>
        </w:rPr>
        <w:t xml:space="preserve">2 </w:t>
      </w:r>
      <w:r w:rsidRPr="00D41541">
        <w:rPr>
          <w:rFonts w:cstheme="majorHAnsi"/>
          <w:u w:val="single"/>
        </w:rPr>
        <w:t>The other dimension concerns the scope of government authority to respond to the nation’s needs.</w:t>
      </w:r>
      <w:r w:rsidRPr="00D41541">
        <w:rPr>
          <w:rFonts w:cstheme="majorHAnsi"/>
        </w:rPr>
        <w:t xml:space="preserve"> In this chapter, we examine the development of our constitutional understandings in this latter dimension. </w:t>
      </w:r>
    </w:p>
    <w:p w14:paraId="2820E45E" w14:textId="77777777" w:rsidR="00AF7899" w:rsidRDefault="00AF7899" w:rsidP="00AF7899">
      <w:pPr>
        <w:pStyle w:val="Heading4"/>
      </w:pPr>
      <w:r>
        <w:t>For today’s criterion, I offer Rousseau’s Social Contract Theory.</w:t>
      </w:r>
    </w:p>
    <w:p w14:paraId="10E5AFC3" w14:textId="77777777" w:rsidR="00AF7899" w:rsidRPr="00CA541B" w:rsidRDefault="00AF7899" w:rsidP="00AF7899">
      <w:pPr>
        <w:rPr>
          <w:rStyle w:val="Style13ptBold"/>
        </w:rPr>
      </w:pPr>
      <w:r w:rsidRPr="00CA541B">
        <w:rPr>
          <w:rStyle w:val="Style13ptBold"/>
        </w:rPr>
        <w:t>University of Texas-Austin, ND</w:t>
      </w:r>
    </w:p>
    <w:p w14:paraId="56947580" w14:textId="77777777" w:rsidR="00AF7899" w:rsidRPr="00CA541B" w:rsidRDefault="00AF7899" w:rsidP="00AF7899">
      <w:r>
        <w:t xml:space="preserve">University of Texas-Austin. Public research university in Austin. Flagship institution of the University of Texas System. Published in McCombs School of Business, </w:t>
      </w:r>
      <w:proofErr w:type="spellStart"/>
      <w:r>
        <w:t>Avalaible</w:t>
      </w:r>
      <w:proofErr w:type="spellEnd"/>
      <w:r>
        <w:t xml:space="preserve"> here- </w:t>
      </w:r>
    </w:p>
    <w:p w14:paraId="186C890B" w14:textId="77777777" w:rsidR="00AF7899" w:rsidRPr="00687D60" w:rsidRDefault="00AF7899" w:rsidP="00AF7899">
      <w:r>
        <w:t>(</w:t>
      </w:r>
      <w:hyperlink r:id="rId35" w:history="1">
        <w:r w:rsidRPr="00E071DB">
          <w:rPr>
            <w:rStyle w:val="Hyperlink"/>
          </w:rPr>
          <w:t>https://ethicsunwrapped.utexas.edu/glossary/social-contract-theory</w:t>
        </w:r>
      </w:hyperlink>
      <w:r>
        <w:t>) -AB</w:t>
      </w:r>
    </w:p>
    <w:p w14:paraId="16D220CC" w14:textId="77777777" w:rsidR="00AF7899" w:rsidRDefault="00AF7899" w:rsidP="00AF7899">
      <w:r w:rsidRPr="00687D60">
        <w:rPr>
          <w:u w:val="single"/>
        </w:rPr>
        <w:t xml:space="preserve">Social contract theory says that people live together in society in accordance with an agreement that establishes moral and political rules of behavior. </w:t>
      </w:r>
      <w:r>
        <w:t>Some people believe that if we live according to a social contract, we can live morally by our own choice and not because a divine being requires it.</w:t>
      </w:r>
    </w:p>
    <w:p w14:paraId="1640F59F" w14:textId="77777777" w:rsidR="00AF7899" w:rsidRDefault="00AF7899" w:rsidP="00AF7899">
      <w:r>
        <w:t>Over the centuries, philosophers as far back as Socrates have tried to describe the ideal social contract, and to explain how existing social contracts have evolved. Philosopher Stuart Rachels suggests that morality is the set of rules governing behavior that rational people accept, on the condition that others accept them too.</w:t>
      </w:r>
    </w:p>
    <w:p w14:paraId="551BA17D" w14:textId="77777777" w:rsidR="00AF7899" w:rsidRDefault="00AF7899" w:rsidP="00AF7899">
      <w:r w:rsidRPr="00687D60">
        <w:rPr>
          <w:u w:val="single"/>
        </w:rPr>
        <w:t>Social contracts can be explicit, such as laws, or implicit, such as raising one’s hand in class to speak.</w:t>
      </w:r>
      <w:r>
        <w:t xml:space="preserve"> The U.S. Constitution is often cited as an explicit example of part of America’s social contract.  It sets out what the government can and cannot do. People who choose to live in America agree to be governed by the moral and political obligations outlined in the Constitution’s social contract.</w:t>
      </w:r>
    </w:p>
    <w:p w14:paraId="200F1240" w14:textId="77777777" w:rsidR="00AF7899" w:rsidRPr="00687D60" w:rsidRDefault="00AF7899" w:rsidP="00AF7899">
      <w:pPr>
        <w:rPr>
          <w:u w:val="single"/>
        </w:rPr>
      </w:pPr>
      <w:r>
        <w:t xml:space="preserve">Indeed, </w:t>
      </w:r>
      <w:r w:rsidRPr="00687D60">
        <w:rPr>
          <w:u w:val="single"/>
        </w:rPr>
        <w:t>regardless of whether social contracts are explicit or implicit, they provide a valuable framework for harmony in society.</w:t>
      </w:r>
    </w:p>
    <w:p w14:paraId="7D3BF2EB" w14:textId="77777777" w:rsidR="00AF7899" w:rsidRPr="000022B6" w:rsidRDefault="00AF7899" w:rsidP="00AF7899"/>
    <w:p w14:paraId="7FE3211F" w14:textId="77777777" w:rsidR="00AF7899" w:rsidRPr="000022B6" w:rsidRDefault="00AF7899" w:rsidP="00AF7899"/>
    <w:p w14:paraId="477A96ED" w14:textId="77777777" w:rsidR="00AF7899" w:rsidRDefault="00AF7899" w:rsidP="00AF7899">
      <w:pPr>
        <w:pStyle w:val="Heading2"/>
      </w:pPr>
      <w:r>
        <w:lastRenderedPageBreak/>
        <w:t>Contention 1: Civilian Service positively impacts US Foreign Policy/Diplomacy</w:t>
      </w:r>
    </w:p>
    <w:p w14:paraId="44FCD4E5" w14:textId="77777777" w:rsidR="00AF7899" w:rsidRDefault="00AF7899" w:rsidP="00AF7899">
      <w:pPr>
        <w:pStyle w:val="Heading4"/>
        <w:rPr>
          <w:shd w:val="clear" w:color="auto" w:fill="FFFFFF"/>
        </w:rPr>
      </w:pPr>
      <w:r>
        <w:rPr>
          <w:shd w:val="clear" w:color="auto" w:fill="FFFFFF"/>
        </w:rPr>
        <w:t>Mandatory national service reduces US militarism by increasing participation in nonviolent service activities. This improves relationships between the United States and Less Developed Countries (LDCs).</w:t>
      </w:r>
    </w:p>
    <w:p w14:paraId="32802404" w14:textId="77777777" w:rsidR="00AF7899" w:rsidRPr="00AF7899" w:rsidRDefault="00AF7899" w:rsidP="00AF7899">
      <w:pPr>
        <w:rPr>
          <w:rStyle w:val="Style13ptBold"/>
          <w:lang w:val="fr-FR"/>
        </w:rPr>
      </w:pPr>
      <w:proofErr w:type="spellStart"/>
      <w:r w:rsidRPr="00AF7899">
        <w:rPr>
          <w:rStyle w:val="Style13ptBold"/>
          <w:lang w:val="fr-FR"/>
        </w:rPr>
        <w:t>Ye</w:t>
      </w:r>
      <w:proofErr w:type="spellEnd"/>
      <w:r w:rsidRPr="00AF7899">
        <w:rPr>
          <w:rStyle w:val="Style13ptBold"/>
          <w:lang w:val="fr-FR"/>
        </w:rPr>
        <w:t xml:space="preserve"> et al. 22</w:t>
      </w:r>
    </w:p>
    <w:p w14:paraId="78F28A96" w14:textId="77777777" w:rsidR="00AF7899" w:rsidRPr="005B06B3" w:rsidRDefault="00AF7899" w:rsidP="00AF7899">
      <w:r w:rsidRPr="00AF7899">
        <w:rPr>
          <w:lang w:val="fr-FR"/>
        </w:rPr>
        <w:t xml:space="preserve">Long </w:t>
      </w:r>
      <w:proofErr w:type="spellStart"/>
      <w:r w:rsidRPr="00AF7899">
        <w:rPr>
          <w:lang w:val="fr-FR"/>
        </w:rPr>
        <w:t>Ye</w:t>
      </w:r>
      <w:proofErr w:type="spellEnd"/>
      <w:r w:rsidRPr="00AF7899">
        <w:rPr>
          <w:lang w:val="fr-FR"/>
        </w:rPr>
        <w:t xml:space="preserve">, </w:t>
      </w:r>
      <w:proofErr w:type="spellStart"/>
      <w:r w:rsidRPr="00AF7899">
        <w:rPr>
          <w:lang w:val="fr-FR"/>
        </w:rPr>
        <w:t>Zhihua</w:t>
      </w:r>
      <w:proofErr w:type="spellEnd"/>
      <w:r w:rsidRPr="00AF7899">
        <w:rPr>
          <w:lang w:val="fr-FR"/>
        </w:rPr>
        <w:t xml:space="preserve"> Liao, </w:t>
      </w:r>
      <w:proofErr w:type="spellStart"/>
      <w:r w:rsidRPr="00AF7899">
        <w:rPr>
          <w:lang w:val="fr-FR"/>
        </w:rPr>
        <w:t>Yuanyuan</w:t>
      </w:r>
      <w:proofErr w:type="spellEnd"/>
      <w:r w:rsidRPr="00AF7899">
        <w:rPr>
          <w:lang w:val="fr-FR"/>
        </w:rPr>
        <w:t xml:space="preserve"> Yu. </w:t>
      </w:r>
      <w:r>
        <w:t xml:space="preserve">“How Peace Corps volunteers influence the United States: an analysis based on pragmatism” Published in </w:t>
      </w:r>
      <w:proofErr w:type="spellStart"/>
      <w:r>
        <w:t>unespn</w:t>
      </w:r>
      <w:proofErr w:type="spellEnd"/>
      <w:r>
        <w:t xml:space="preserve"> on September 27</w:t>
      </w:r>
      <w:r w:rsidRPr="00E15D54">
        <w:rPr>
          <w:vertAlign w:val="superscript"/>
        </w:rPr>
        <w:t>th</w:t>
      </w:r>
      <w:r>
        <w:t xml:space="preserve"> 2022. Available here (</w:t>
      </w:r>
      <w:hyperlink r:id="rId36" w:history="1">
        <w:r w:rsidRPr="00C5744D">
          <w:rPr>
            <w:rStyle w:val="Hyperlink"/>
          </w:rPr>
          <w:t>https://www.redalyc.org/journal/3842/384275140013/html/</w:t>
        </w:r>
      </w:hyperlink>
      <w:r>
        <w:t>) -AB</w:t>
      </w:r>
    </w:p>
    <w:p w14:paraId="0BBB943B" w14:textId="77777777" w:rsidR="00AF7899" w:rsidRPr="005B06B3" w:rsidRDefault="00AF7899" w:rsidP="00AF7899">
      <w:r w:rsidRPr="005B06B3">
        <w:rPr>
          <w:u w:val="single"/>
          <w:shd w:val="clear" w:color="auto" w:fill="FFFFFF"/>
        </w:rPr>
        <w:t>From the perspective of pragmatic diplomatic philosophy, Peace Corps can benefit the United States, which is an important reason for the domestic support it receives within the United States.</w:t>
      </w:r>
      <w:r>
        <w:rPr>
          <w:shd w:val="clear" w:color="auto" w:fill="FFFFFF"/>
        </w:rPr>
        <w:t xml:space="preserve"> </w:t>
      </w:r>
      <w:r w:rsidRPr="005B06B3">
        <w:rPr>
          <w:u w:val="single"/>
          <w:shd w:val="clear" w:color="auto" w:fill="FFFFFF"/>
        </w:rPr>
        <w:t>Through the volunteers’ acculturation experience, cultural exchanges between the United States and host countries are promoted and the awareness of the American society about the Third World countries is raised,</w:t>
      </w:r>
      <w:r>
        <w:rPr>
          <w:shd w:val="clear" w:color="auto" w:fill="FFFFFF"/>
        </w:rPr>
        <w:t xml:space="preserve"> which is the true value of the Peace Corps from the perspective of American interests. As members of American society, </w:t>
      </w:r>
      <w:r w:rsidRPr="005B06B3">
        <w:rPr>
          <w:u w:val="single"/>
          <w:shd w:val="clear" w:color="auto" w:fill="FFFFFF"/>
        </w:rPr>
        <w:t>Peace Corps volunteers gain a comprehensive and in-depth understanding of the Third World in their host countries, which is</w:t>
      </w:r>
      <w:r>
        <w:rPr>
          <w:shd w:val="clear" w:color="auto" w:fill="FFFFFF"/>
        </w:rPr>
        <w:t xml:space="preserve"> not only </w:t>
      </w:r>
      <w:r w:rsidRPr="005B06B3">
        <w:rPr>
          <w:u w:val="single"/>
          <w:shd w:val="clear" w:color="auto" w:fill="FFFFFF"/>
        </w:rPr>
        <w:t>an important</w:t>
      </w:r>
      <w:r>
        <w:rPr>
          <w:shd w:val="clear" w:color="auto" w:fill="FFFFFF"/>
        </w:rPr>
        <w:t xml:space="preserve"> </w:t>
      </w:r>
      <w:r w:rsidRPr="005B06B3">
        <w:rPr>
          <w:u w:val="single"/>
          <w:shd w:val="clear" w:color="auto" w:fill="FFFFFF"/>
        </w:rPr>
        <w:t xml:space="preserve">part of improving the awareness of </w:t>
      </w:r>
      <w:r w:rsidRPr="005B06B3">
        <w:rPr>
          <w:shd w:val="clear" w:color="auto" w:fill="FFFFFF"/>
        </w:rPr>
        <w:t>the</w:t>
      </w:r>
      <w:r w:rsidRPr="005B06B3">
        <w:rPr>
          <w:u w:val="single"/>
          <w:shd w:val="clear" w:color="auto" w:fill="FFFFFF"/>
        </w:rPr>
        <w:t xml:space="preserve"> American society </w:t>
      </w:r>
      <w:r w:rsidRPr="005B06B3">
        <w:rPr>
          <w:shd w:val="clear" w:color="auto" w:fill="FFFFFF"/>
        </w:rPr>
        <w:t>the Third World</w:t>
      </w:r>
      <w:r w:rsidRPr="005B06B3">
        <w:rPr>
          <w:u w:val="single"/>
          <w:shd w:val="clear" w:color="auto" w:fill="FFFFFF"/>
        </w:rPr>
        <w:t>,</w:t>
      </w:r>
      <w:r>
        <w:rPr>
          <w:shd w:val="clear" w:color="auto" w:fill="FFFFFF"/>
        </w:rPr>
        <w:t xml:space="preserve"> but is also an important bridge to spread this awareness in the United States. </w:t>
      </w:r>
      <w:r w:rsidRPr="005B06B3">
        <w:rPr>
          <w:u w:val="single"/>
          <w:shd w:val="clear" w:color="auto" w:fill="FFFFFF"/>
        </w:rPr>
        <w:t>When volunteers return to the United States after finishing their service, they bring their understanding of the Third World to different industries and fields in American domestic society</w:t>
      </w:r>
      <w:r>
        <w:rPr>
          <w:shd w:val="clear" w:color="auto" w:fill="FFFFFF"/>
        </w:rPr>
        <w:t>. Among them</w:t>
      </w:r>
      <w:r w:rsidRPr="005B06B3">
        <w:rPr>
          <w:u w:val="single"/>
          <w:shd w:val="clear" w:color="auto" w:fill="FFFFFF"/>
        </w:rPr>
        <w:t>, American education and diplomacy are mostly affected.</w:t>
      </w:r>
      <w:r>
        <w:rPr>
          <w:shd w:val="clear" w:color="auto" w:fill="FFFFFF"/>
        </w:rPr>
        <w:t xml:space="preserve"> </w:t>
      </w:r>
      <w:r w:rsidRPr="005B06B3">
        <w:rPr>
          <w:u w:val="single"/>
          <w:shd w:val="clear" w:color="auto" w:fill="FFFFFF"/>
        </w:rPr>
        <w:t>These are of great significance in improving the international vision and awareness of American education and the reliability of American foreign policy</w:t>
      </w:r>
      <w:r>
        <w:rPr>
          <w:shd w:val="clear" w:color="auto" w:fill="FFFFFF"/>
        </w:rPr>
        <w:t>.</w:t>
      </w:r>
    </w:p>
    <w:p w14:paraId="3632591A" w14:textId="77777777" w:rsidR="00AF7899" w:rsidRDefault="00AF7899" w:rsidP="00AF7899">
      <w:pPr>
        <w:rPr>
          <w:u w:val="single"/>
        </w:rPr>
      </w:pPr>
    </w:p>
    <w:p w14:paraId="449100BA" w14:textId="77777777" w:rsidR="00AF7899" w:rsidRDefault="00AF7899" w:rsidP="00AF7899">
      <w:pPr>
        <w:pStyle w:val="Heading4"/>
      </w:pPr>
      <w:r>
        <w:t>Government volunteer agencies are making change internationally in the SQUO, exclusively through their volunteer activities.</w:t>
      </w:r>
    </w:p>
    <w:p w14:paraId="09D5C7F3" w14:textId="77777777" w:rsidR="00AF7899" w:rsidRDefault="00AF7899" w:rsidP="00AF7899">
      <w:pPr>
        <w:rPr>
          <w:rStyle w:val="Style13ptBold"/>
        </w:rPr>
      </w:pPr>
      <w:r w:rsidRPr="00E15D54">
        <w:rPr>
          <w:rStyle w:val="Style13ptBold"/>
        </w:rPr>
        <w:t>Cortez 19</w:t>
      </w:r>
    </w:p>
    <w:p w14:paraId="696469BA" w14:textId="77777777" w:rsidR="00AF7899" w:rsidRPr="00D35A2E" w:rsidRDefault="00AF7899" w:rsidP="00AF7899">
      <w:r>
        <w:t>Gabriel Cortez. Foreign Officer at U.S. Department of State. “First Person: The Role of Peace Crops in Promoting Democracy</w:t>
      </w:r>
      <w:proofErr w:type="gramStart"/>
      <w:r>
        <w:t>”.</w:t>
      </w:r>
      <w:proofErr w:type="gramEnd"/>
      <w:r>
        <w:t xml:space="preserve"> Published in Commission on Security and Cooperation in Europe, on July 30</w:t>
      </w:r>
      <w:r w:rsidRPr="002F2BFE">
        <w:rPr>
          <w:vertAlign w:val="superscript"/>
        </w:rPr>
        <w:t>th</w:t>
      </w:r>
      <w:r>
        <w:t xml:space="preserve"> 2019. Available here- (</w:t>
      </w:r>
      <w:hyperlink r:id="rId37" w:history="1">
        <w:r w:rsidRPr="00E071DB">
          <w:rPr>
            <w:rStyle w:val="Hyperlink"/>
          </w:rPr>
          <w:t>https://www.csce.gov/international-impact/first-person-role-peace-corps-promoting-democracy?page=18)-</w:t>
        </w:r>
      </w:hyperlink>
    </w:p>
    <w:p w14:paraId="4C38E41A" w14:textId="77777777" w:rsidR="00AF7899" w:rsidRDefault="00AF7899" w:rsidP="00AF7899">
      <w:r>
        <w:t xml:space="preserve">Getting a high five has never felt as satisfying as it did in rural Ukraine. Even after three years serving as a Peace Corps </w:t>
      </w:r>
      <w:proofErr w:type="gramStart"/>
      <w:r>
        <w:t>Volunteer</w:t>
      </w:r>
      <w:proofErr w:type="gramEnd"/>
      <w:r>
        <w:t xml:space="preserve"> I cannot help but smile every time I remember one of my students extending their hand out for a “dye </w:t>
      </w:r>
      <w:proofErr w:type="spellStart"/>
      <w:r>
        <w:t>pyat</w:t>
      </w:r>
      <w:proofErr w:type="spellEnd"/>
      <w:r>
        <w:t xml:space="preserve">.” I grew up in a large Mexican-American family in small-town California. Removed from the centers of international politics, the only diplomacy I knew was my brothers and sisters deciding who could use the family TV and when. Even as a kid I knew I wanted to be a part of something greater, to explore not only the United </w:t>
      </w:r>
      <w:r>
        <w:lastRenderedPageBreak/>
        <w:t>States but the other countries around the world, the ones they talked about in the news. The Peace Corps gave me and thousands of others that opportunity.</w:t>
      </w:r>
    </w:p>
    <w:p w14:paraId="3D93A9FD" w14:textId="77777777" w:rsidR="00AF7899" w:rsidRDefault="00AF7899" w:rsidP="00AF7899">
      <w:r>
        <w:t>For 58 years, the Peace Corps has sent Americans young and old to live and work in communities worldwide. Over 235,000 volunteers have served in 141 countries, ranging from Mongolia and Albania to Morocco and China. Volunteers commit to 27 months of service in the country they serve, working in several sectors including education, health, agriculture, community development, and youth development. As of July 2019, there are around 7,000 Peace Corps volunteers serving in 62 countries. Montenegro, an OSCE participating State, is the newest addition to the Peace Corps family, with volunteers slated to launch the program in 2020.</w:t>
      </w:r>
    </w:p>
    <w:p w14:paraId="64ED2201" w14:textId="77777777" w:rsidR="00AF7899" w:rsidRDefault="00AF7899" w:rsidP="00AF7899">
      <w:r>
        <w:t>The promotion of democracy is one of the central tenets of the Organization on Security and Cooperation in Europe (OSCE) and the Helsinki Final Accords. To that end, the Helsinki Commission has monitored aspects of the transition to democracy throughout Europe, including challenges to the rule of law, free and fair elections, and the impact of corruption</w:t>
      </w:r>
      <w:r w:rsidRPr="00D35A2E">
        <w:rPr>
          <w:u w:val="single"/>
        </w:rPr>
        <w:t>. Peace Corps volunteers work</w:t>
      </w:r>
      <w:r>
        <w:t xml:space="preserve"> concurrently in this field </w:t>
      </w:r>
      <w:r w:rsidRPr="00D35A2E">
        <w:rPr>
          <w:u w:val="single"/>
        </w:rPr>
        <w:t>to demonstrate the strength democracy brings and help promote civic engagement in their sites</w:t>
      </w:r>
      <w:r>
        <w:t>. When President John F. Kennedy created the Peace Corps in 1961, the program was designed for large groups of Americans to live abroad and promote the American way of life, including the best aspects of democracy. That mission continues today in the OSCE region, with volunteers serving in Ukraine and eight other OSCE countries, including Armenia, Georgia, Kyrgyzstan, and Mongolia. My Peace Corps service began in September 2016 but was inspired years prior. In 2014, when the Maidan Revolution occurred, I watched it on TV with amazement, drawn by the images of Ukrainians from all walks of life marching on their capital to advocate for a better future. Already eager to work with the Peace Corps, I knew from that moment that Ukraine was the country I wanted to serve in as a volunteer.</w:t>
      </w:r>
    </w:p>
    <w:p w14:paraId="783E6B0F" w14:textId="77777777" w:rsidR="00AF7899" w:rsidRPr="00D35A2E" w:rsidRDefault="00AF7899" w:rsidP="00AF7899">
      <w:pPr>
        <w:rPr>
          <w:u w:val="single"/>
        </w:rPr>
      </w:pPr>
      <w:r w:rsidRPr="00D35A2E">
        <w:rPr>
          <w:u w:val="single"/>
        </w:rPr>
        <w:t xml:space="preserve">Peace Corps Ukraine, which began in 1992, is the largest Peace Corps program operating anywhere in the world. Nearly 300 volunteers have served in the education, youth development, and community development sectors, as well as the President’s Emergency Plan for Emergency AIDS Relief (PEPFAR) programs. </w:t>
      </w:r>
      <w:r>
        <w:t xml:space="preserve">When </w:t>
      </w:r>
      <w:r w:rsidRPr="00D35A2E">
        <w:rPr>
          <w:u w:val="single"/>
        </w:rPr>
        <w:t>volunteers</w:t>
      </w:r>
      <w:r>
        <w:t xml:space="preserve"> arrive, they </w:t>
      </w:r>
      <w:r w:rsidRPr="00D35A2E">
        <w:rPr>
          <w:u w:val="single"/>
        </w:rPr>
        <w:t>dedicate the first three months to training, learning the Ukrainian and/or Russian languages, discovering local culture, and exploring Ukraine’s history</w:t>
      </w:r>
      <w:r>
        <w:t xml:space="preserve">. After training, </w:t>
      </w:r>
      <w:r w:rsidRPr="00D35A2E">
        <w:rPr>
          <w:u w:val="single"/>
        </w:rPr>
        <w:t>volunteers move to their permanent sites where they live and work for two years, tasked with the three goals of the Peace Corps.</w:t>
      </w:r>
    </w:p>
    <w:p w14:paraId="0D9E1178" w14:textId="77777777" w:rsidR="00AF7899" w:rsidRDefault="00AF7899" w:rsidP="00AF7899">
      <w:r>
        <w:t>The first goal of Peace Corps is “</w:t>
      </w:r>
      <w:r w:rsidRPr="00D35A2E">
        <w:rPr>
          <w:u w:val="single"/>
        </w:rPr>
        <w:t>to help the people of interested countries in meeting their need for trained men and women</w:t>
      </w:r>
      <w:r>
        <w:t xml:space="preserve">.” For Ukraine, this translates to projects </w:t>
      </w:r>
      <w:r w:rsidRPr="00D35A2E">
        <w:rPr>
          <w:u w:val="single"/>
        </w:rPr>
        <w:t>focusing on English education, combatting corruption, and working with youth to develop healthy lifestyles.</w:t>
      </w:r>
      <w:r>
        <w:t xml:space="preserve"> Since gaining independence in 1991, Ukraine has made progress in reorienting itself to the West; a strong partnership with the U.S. has been crucial in this journey. Peace Corps volunteers contribute to this mission every day. </w:t>
      </w:r>
      <w:r w:rsidRPr="00D35A2E">
        <w:rPr>
          <w:u w:val="single"/>
        </w:rPr>
        <w:t>Whether it is through teaching English at schools, organizing a summer camp on gender rights, or helping a local NGO secure a grant to fund health projects, Peace Corps volunteers have a tremendous impact on the communities they live in</w:t>
      </w:r>
      <w:r>
        <w:t>. Volunteers ultimately help promote entrepreneurship and civic engagement, critical facets of the Helsinki Accords.</w:t>
      </w:r>
    </w:p>
    <w:p w14:paraId="0410D52E" w14:textId="77777777" w:rsidR="00AF7899" w:rsidRDefault="00AF7899" w:rsidP="00AF7899">
      <w:r>
        <w:lastRenderedPageBreak/>
        <w:t>The second goal, and perhaps the most important in Peace Corps Ukraine, is “to help promote a better understanding of Americans on the part of the people served.”</w:t>
      </w:r>
      <w:r>
        <w:rPr>
          <w:rStyle w:val="apple-converted-space"/>
          <w:rFonts w:ascii="calluna" w:hAnsi="calluna"/>
          <w:color w:val="504F55"/>
          <w:spacing w:val="1"/>
          <w:sz w:val="26"/>
          <w:szCs w:val="26"/>
        </w:rPr>
        <w:t> </w:t>
      </w:r>
      <w:r>
        <w:t>As a former Soviet country, Ukrainians were disconnected from the world for over 70 years, learning about the United States through the limited movies, newspapers, and clothes smuggled past the Iron Curtain. Today, Peace Corps volunteers act as a bridge between both countries, promoting a positive image of the U.S. and bringing back a better understanding of Ukrainian culture. In communities like the one I served in, a small town with no other Americans, a volunteer’s presence is truly felt. I led discussions on race and gender, hosted events highlighting different American groups, introduced my students to American holidays, and much more. Acting as a cultural ambassador is an honor for any Peace Corps volunteer, and a role the program is founded upon.</w:t>
      </w:r>
    </w:p>
    <w:p w14:paraId="14CEFC1D" w14:textId="77777777" w:rsidR="00AF7899" w:rsidRDefault="00AF7899" w:rsidP="00AF7899">
      <w:r w:rsidRPr="00D35A2E">
        <w:rPr>
          <w:u w:val="single"/>
        </w:rPr>
        <w:t>The third and final goal of the Peace Corps is “to help promote a better understanding of people on the part of Americans.” Volunteers return from service eager to share their experiences with their friends and families.</w:t>
      </w:r>
      <w:r>
        <w:t xml:space="preserve"> </w:t>
      </w:r>
      <w:r w:rsidRPr="00D35A2E">
        <w:rPr>
          <w:u w:val="single"/>
        </w:rPr>
        <w:t>This may include organizing a speech at a local school, attending a Ukrainian-American event, or even joining an organization that focuses on Ukrainian issues. This allows returned Peace Corps volunteers the chance to talk to Americans about their experience in the country</w:t>
      </w:r>
      <w:r>
        <w:t>: their successes, challenges, memories, and more. In turn, Americans learn about Ukraine and other countries they have never had experience with or knowledge of.</w:t>
      </w:r>
    </w:p>
    <w:p w14:paraId="63AA9310" w14:textId="77777777" w:rsidR="00AF7899" w:rsidRDefault="00AF7899" w:rsidP="00AF7899">
      <w:pPr>
        <w:rPr>
          <w:rFonts w:ascii="Times New Roman" w:hAnsi="Times New Roman"/>
          <w:sz w:val="24"/>
        </w:rPr>
      </w:pPr>
    </w:p>
    <w:p w14:paraId="21D8C54D" w14:textId="77777777" w:rsidR="00AF7899" w:rsidRPr="00520370" w:rsidRDefault="00AF7899" w:rsidP="00AF7899">
      <w:pPr>
        <w:rPr>
          <w:u w:val="single"/>
        </w:rPr>
      </w:pPr>
    </w:p>
    <w:p w14:paraId="1415D173" w14:textId="77777777" w:rsidR="00AF7899" w:rsidRDefault="00AF7899" w:rsidP="00AF7899">
      <w:pPr>
        <w:pStyle w:val="Heading2"/>
      </w:pPr>
      <w:r>
        <w:lastRenderedPageBreak/>
        <w:t>Contention 2: Civilian Service Builds Better Citizens</w:t>
      </w:r>
    </w:p>
    <w:p w14:paraId="2410DE47" w14:textId="77777777" w:rsidR="00AF7899" w:rsidRDefault="00AF7899" w:rsidP="00AF7899">
      <w:pPr>
        <w:pStyle w:val="Heading4"/>
        <w:rPr>
          <w:shd w:val="clear" w:color="auto" w:fill="F6F6F6"/>
        </w:rPr>
      </w:pPr>
      <w:r>
        <w:rPr>
          <w:shd w:val="clear" w:color="auto" w:fill="F6F6F6"/>
        </w:rPr>
        <w:t xml:space="preserve">Civil Service Programs increases voter turnout amount young adults. </w:t>
      </w:r>
    </w:p>
    <w:p w14:paraId="362C17CB" w14:textId="77777777" w:rsidR="00AF7899" w:rsidRPr="002F2BFE" w:rsidRDefault="00AF7899" w:rsidP="00AF7899">
      <w:pPr>
        <w:rPr>
          <w:rStyle w:val="Style13ptBold"/>
        </w:rPr>
      </w:pPr>
      <w:r>
        <w:rPr>
          <w:rStyle w:val="Style13ptBold"/>
        </w:rPr>
        <w:t>Mo et al. 22</w:t>
      </w:r>
    </w:p>
    <w:p w14:paraId="5499A3F5" w14:textId="77777777" w:rsidR="00AF7899" w:rsidRDefault="00AF7899" w:rsidP="00AF7899">
      <w:r w:rsidRPr="002F2BFE">
        <w:t xml:space="preserve">Cecilia </w:t>
      </w:r>
      <w:proofErr w:type="spellStart"/>
      <w:r w:rsidRPr="002F2BFE">
        <w:t>Hyunjung</w:t>
      </w:r>
      <w:proofErr w:type="spellEnd"/>
      <w:r w:rsidRPr="002F2BFE">
        <w:t xml:space="preserve"> Mo, John B. Holbein, and Elizabeth Mitchel Elder. Associate professor of Political Science</w:t>
      </w:r>
      <w:r>
        <w:t xml:space="preserve"> at University of California, Berkly. “Civilian national service programs can powerfully increase youth voter turnout.” Published in PNAS on, July 11 2022. </w:t>
      </w:r>
      <w:proofErr w:type="spellStart"/>
      <w:r>
        <w:t>Avaliable</w:t>
      </w:r>
      <w:proofErr w:type="spellEnd"/>
      <w:r>
        <w:t xml:space="preserve"> here (</w:t>
      </w:r>
      <w:hyperlink r:id="rId38" w:history="1">
        <w:r w:rsidRPr="00C5744D">
          <w:rPr>
            <w:rStyle w:val="Hyperlink"/>
          </w:rPr>
          <w:t>https://www.pnas.org/doi/10.1073/pnas.2122996119</w:t>
        </w:r>
      </w:hyperlink>
      <w:r>
        <w:t>) -AB</w:t>
      </w:r>
    </w:p>
    <w:p w14:paraId="2533C659" w14:textId="77777777" w:rsidR="00AF7899" w:rsidRDefault="00AF7899" w:rsidP="00AF7899">
      <w:pPr>
        <w:rPr>
          <w:u w:val="single"/>
          <w:shd w:val="clear" w:color="auto" w:fill="F6F6F6"/>
        </w:rPr>
      </w:pPr>
      <w:r w:rsidRPr="009A7FE9">
        <w:rPr>
          <w:shd w:val="clear" w:color="auto" w:fill="F6F6F6"/>
        </w:rPr>
        <w:t xml:space="preserve">Enrolling young people to participate as </w:t>
      </w:r>
      <w:r w:rsidRPr="00874FB8">
        <w:rPr>
          <w:u w:val="single"/>
          <w:shd w:val="clear" w:color="auto" w:fill="F6F6F6"/>
        </w:rPr>
        <w:t xml:space="preserve">Teach </w:t>
      </w:r>
      <w:proofErr w:type="gramStart"/>
      <w:r w:rsidRPr="00874FB8">
        <w:rPr>
          <w:u w:val="single"/>
          <w:shd w:val="clear" w:color="auto" w:fill="F6F6F6"/>
        </w:rPr>
        <w:t>For</w:t>
      </w:r>
      <w:proofErr w:type="gramEnd"/>
      <w:r w:rsidRPr="00874FB8">
        <w:rPr>
          <w:u w:val="single"/>
          <w:shd w:val="clear" w:color="auto" w:fill="F6F6F6"/>
        </w:rPr>
        <w:t xml:space="preserve"> America</w:t>
      </w:r>
      <w:r w:rsidRPr="009A7FE9">
        <w:rPr>
          <w:shd w:val="clear" w:color="auto" w:fill="F6F6F6"/>
        </w:rPr>
        <w:t xml:space="preserve"> (TFA) teachers </w:t>
      </w:r>
      <w:proofErr w:type="gramStart"/>
      <w:r w:rsidRPr="00874FB8">
        <w:rPr>
          <w:u w:val="single"/>
          <w:shd w:val="clear" w:color="auto" w:fill="F6F6F6"/>
        </w:rPr>
        <w:t>has</w:t>
      </w:r>
      <w:proofErr w:type="gramEnd"/>
      <w:r w:rsidRPr="00874FB8">
        <w:rPr>
          <w:u w:val="single"/>
          <w:shd w:val="clear" w:color="auto" w:fill="F6F6F6"/>
        </w:rPr>
        <w:t xml:space="preserve"> a large positive effect on rates of voter turnout among those young people who participate</w:t>
      </w:r>
      <w:r w:rsidRPr="009A7FE9">
        <w:rPr>
          <w:shd w:val="clear" w:color="auto" w:fill="F6F6F6"/>
        </w:rPr>
        <w:t xml:space="preserve">. This effect is considerably larger than many previous efforts to increase youth voter turnout. </w:t>
      </w:r>
      <w:r w:rsidRPr="00874FB8">
        <w:rPr>
          <w:u w:val="single"/>
          <w:shd w:val="clear" w:color="auto" w:fill="F6F6F6"/>
        </w:rPr>
        <w:t>Each year, TFA places thousands of young adults in 2-y teaching positions in disadvantaged communities around the United States. After their 2 y of service, we find that these young adults vote at a rate 5.7 to 8.6 percentage points higher than that of similar nonparticipant counterparts.</w:t>
      </w:r>
      <w:r w:rsidRPr="009A7FE9">
        <w:rPr>
          <w:shd w:val="clear" w:color="auto" w:fill="F6F6F6"/>
        </w:rPr>
        <w:t xml:space="preserve"> Our results suggest that </w:t>
      </w:r>
      <w:r w:rsidRPr="00874FB8">
        <w:rPr>
          <w:u w:val="single"/>
          <w:shd w:val="clear" w:color="auto" w:fill="F6F6F6"/>
        </w:rPr>
        <w:t>civilian national service programs targeted at young people show great promise in narrowing the enduring participation gap between younger and older citizens in the United States.</w:t>
      </w:r>
    </w:p>
    <w:p w14:paraId="4E4CFDBA" w14:textId="77777777" w:rsidR="00AF7899" w:rsidRDefault="00AF7899" w:rsidP="00AF7899">
      <w:pPr>
        <w:pStyle w:val="Heading4"/>
      </w:pPr>
      <w:r>
        <w:t xml:space="preserve">Civil Service is also correlated to community, individual, and social wellbeing. </w:t>
      </w:r>
    </w:p>
    <w:p w14:paraId="7AAEA7A7" w14:textId="77777777" w:rsidR="00AF7899" w:rsidRDefault="00AF7899" w:rsidP="00AF7899">
      <w:pPr>
        <w:rPr>
          <w:rStyle w:val="Style13ptBold"/>
        </w:rPr>
      </w:pPr>
      <w:r>
        <w:rPr>
          <w:rStyle w:val="Style13ptBold"/>
        </w:rPr>
        <w:t>Bonnie</w:t>
      </w:r>
      <w:r w:rsidRPr="002F2BFE">
        <w:rPr>
          <w:rStyle w:val="Style13ptBold"/>
        </w:rPr>
        <w:t xml:space="preserve"> et al. 1</w:t>
      </w:r>
      <w:r>
        <w:rPr>
          <w:rStyle w:val="Style13ptBold"/>
        </w:rPr>
        <w:t xml:space="preserve">5 </w:t>
      </w:r>
    </w:p>
    <w:p w14:paraId="19629EC4" w14:textId="77777777" w:rsidR="00AF7899" w:rsidRDefault="00AF7899" w:rsidP="00AF7899">
      <w:r>
        <w:t xml:space="preserve">Bonnie RJ, Stroud C, and Breiner H. Committee </w:t>
      </w:r>
      <w:r w:rsidRPr="002F2BFE">
        <w:t>on Improving the Health, Safety, and Well-Being of Young Adults; Board on Children, Youth, and Families; Institute of Medicine; National Research Council</w:t>
      </w:r>
      <w:r>
        <w:t>. “Investing in the Health and Well-being of Young Adults.” Published in the National academic press on, January 27</w:t>
      </w:r>
      <w:r w:rsidRPr="002F2BFE">
        <w:rPr>
          <w:vertAlign w:val="superscript"/>
        </w:rPr>
        <w:t>th</w:t>
      </w:r>
      <w:r>
        <w:t xml:space="preserve"> 2015. Available here- (</w:t>
      </w:r>
      <w:hyperlink r:id="rId39" w:anchor=":~:text=1732)%20found%20that%2C%20" w:history="1">
        <w:r w:rsidRPr="00E071DB">
          <w:rPr>
            <w:rStyle w:val="Hyperlink"/>
          </w:rPr>
          <w:t>https://www.ncbi.nlm.nih.gov/books/NBK284780/#:~:text=1732)%20found%20that%2C%20“As,to%20endorse%20local%20or%20national</w:t>
        </w:r>
      </w:hyperlink>
      <w:r>
        <w:t>) -AB</w:t>
      </w:r>
    </w:p>
    <w:p w14:paraId="77718AA9" w14:textId="77777777" w:rsidR="00AF7899" w:rsidRDefault="00AF7899" w:rsidP="00AF7899">
      <w:pPr>
        <w:rPr>
          <w:color w:val="000000"/>
        </w:rPr>
      </w:pPr>
      <w:r w:rsidRPr="00874FB8">
        <w:rPr>
          <w:color w:val="000000"/>
          <w:u w:val="single"/>
        </w:rPr>
        <w:t>Volunteering during adolescence and young adulthood is associated with improved health and well-being</w:t>
      </w:r>
      <w:r w:rsidRPr="009A7FE9">
        <w:rPr>
          <w:color w:val="000000"/>
        </w:rPr>
        <w:t xml:space="preserve">. </w:t>
      </w:r>
      <w:r w:rsidRPr="00874FB8">
        <w:rPr>
          <w:color w:val="000000"/>
          <w:u w:val="single"/>
        </w:rPr>
        <w:t>Civic</w:t>
      </w:r>
      <w:r w:rsidRPr="009A7FE9">
        <w:rPr>
          <w:color w:val="000000"/>
        </w:rPr>
        <w:t xml:space="preserve"> engagement </w:t>
      </w:r>
      <w:r w:rsidRPr="00874FB8">
        <w:rPr>
          <w:color w:val="000000"/>
          <w:u w:val="single"/>
        </w:rPr>
        <w:t>and national service can contribute to educational and occupational development and continued citizenship</w:t>
      </w:r>
      <w:r w:rsidRPr="009A7FE9">
        <w:rPr>
          <w:color w:val="000000"/>
        </w:rPr>
        <w:t>.</w:t>
      </w:r>
      <w:r>
        <w:rPr>
          <w:rFonts w:ascii="Times New Roman" w:hAnsi="Times New Roman"/>
          <w:color w:val="000000"/>
          <w:sz w:val="24"/>
        </w:rPr>
        <w:t xml:space="preserve"> </w:t>
      </w:r>
      <w:r w:rsidRPr="00874FB8">
        <w:rPr>
          <w:color w:val="000000"/>
          <w:u w:val="single"/>
        </w:rPr>
        <w:t>Military service has both positive and negative effects on the health, safety, and well-being of young adults, with positive effects relating to educational and occupational development, and negative effects relating to military deployment, as well as to difficulties with postmilitary transition</w:t>
      </w:r>
      <w:r w:rsidRPr="009A7FE9">
        <w:rPr>
          <w:color w:val="000000"/>
        </w:rPr>
        <w:t>.</w:t>
      </w:r>
      <w:r>
        <w:rPr>
          <w:rFonts w:ascii="Times New Roman" w:hAnsi="Times New Roman"/>
          <w:color w:val="000000"/>
          <w:sz w:val="24"/>
        </w:rPr>
        <w:t xml:space="preserve"> </w:t>
      </w:r>
      <w:r w:rsidRPr="00874FB8">
        <w:rPr>
          <w:color w:val="000000"/>
          <w:u w:val="single"/>
        </w:rPr>
        <w:t>Young adults who are members of racial/ethnic minorities</w:t>
      </w:r>
      <w:r w:rsidRPr="009A7FE9">
        <w:rPr>
          <w:color w:val="000000"/>
        </w:rPr>
        <w:t xml:space="preserve">, of </w:t>
      </w:r>
      <w:r w:rsidRPr="00874FB8">
        <w:rPr>
          <w:color w:val="000000"/>
          <w:u w:val="single"/>
        </w:rPr>
        <w:t>lower socioeconomic position, and lacking a college education tend to be underrepresented in many venues of civic engagement and national service, yet there is evidence that these youth might benefit the most from such activities</w:t>
      </w:r>
      <w:r w:rsidRPr="009A7FE9">
        <w:rPr>
          <w:color w:val="000000"/>
        </w:rPr>
        <w:t>.</w:t>
      </w:r>
      <w:r>
        <w:rPr>
          <w:rFonts w:ascii="Times New Roman" w:hAnsi="Times New Roman"/>
          <w:color w:val="000000"/>
          <w:sz w:val="24"/>
        </w:rPr>
        <w:t xml:space="preserve"> </w:t>
      </w:r>
      <w:r w:rsidRPr="009A7FE9">
        <w:rPr>
          <w:color w:val="000000"/>
        </w:rPr>
        <w:t xml:space="preserve">National service programs have become more competitive and community goal oriented; the military also has changed, largely </w:t>
      </w:r>
      <w:proofErr w:type="gramStart"/>
      <w:r w:rsidRPr="009A7FE9">
        <w:rPr>
          <w:color w:val="000000"/>
        </w:rPr>
        <w:t>as a result of</w:t>
      </w:r>
      <w:proofErr w:type="gramEnd"/>
      <w:r w:rsidRPr="009A7FE9">
        <w:rPr>
          <w:color w:val="000000"/>
        </w:rPr>
        <w:t xml:space="preserve"> extensive deployment in the past decade and a half. Among other implications, these changes mean that past understanding of the effects of engagement in these activities needs to be updated.</w:t>
      </w:r>
    </w:p>
    <w:p w14:paraId="59E15DD8" w14:textId="77777777" w:rsidR="00AF7899" w:rsidRDefault="00AF7899" w:rsidP="00AF7899">
      <w:pPr>
        <w:rPr>
          <w:color w:val="000000"/>
        </w:rPr>
      </w:pPr>
    </w:p>
    <w:p w14:paraId="35DA0967" w14:textId="77777777" w:rsidR="00AF7899" w:rsidRDefault="00AF7899" w:rsidP="00AF7899">
      <w:pPr>
        <w:pStyle w:val="Heading4"/>
      </w:pPr>
      <w:r>
        <w:t>There is precedent for establishing a mandatory national service system, which would provide young citizens with access to greater education, economic mobility, and more. The idea is gaining traction in the SQUO.</w:t>
      </w:r>
    </w:p>
    <w:p w14:paraId="08A77768" w14:textId="77777777" w:rsidR="00AF7899" w:rsidRPr="0031059B" w:rsidRDefault="00AF7899" w:rsidP="00AF7899">
      <w:pPr>
        <w:rPr>
          <w:rStyle w:val="Style13ptBold"/>
        </w:rPr>
      </w:pPr>
      <w:r w:rsidRPr="0031059B">
        <w:rPr>
          <w:rStyle w:val="Style13ptBold"/>
        </w:rPr>
        <w:t>Carden ND</w:t>
      </w:r>
    </w:p>
    <w:p w14:paraId="1B9C9318" w14:textId="77777777" w:rsidR="00AF7899" w:rsidRPr="005B06B3" w:rsidRDefault="00AF7899" w:rsidP="00AF7899">
      <w:r>
        <w:t>David L. Carden. First resident U.S. ambassador to the Association of Southeast Asia Nations, lawyer, diplomat, and mediator. “To Save Democracy, America Needs Mandatory Public Service Program.” Published in Foreign Policy. Available here (</w:t>
      </w:r>
      <w:hyperlink r:id="rId40" w:history="1">
        <w:r w:rsidRPr="00C5744D">
          <w:rPr>
            <w:rStyle w:val="Hyperlink"/>
          </w:rPr>
          <w:t>https://foreignpolicy.com/2021/10/31/us-democracy-mandatory-public-service-program-political-divides/</w:t>
        </w:r>
      </w:hyperlink>
      <w:r>
        <w:t>) -AB</w:t>
      </w:r>
    </w:p>
    <w:p w14:paraId="60C3D00A" w14:textId="77777777" w:rsidR="00AF7899" w:rsidRPr="005B06B3" w:rsidRDefault="00AF7899" w:rsidP="00AF7899">
      <w:r>
        <w:t xml:space="preserve">Essentially, </w:t>
      </w:r>
      <w:r w:rsidRPr="00520370">
        <w:rPr>
          <w:u w:val="single"/>
        </w:rPr>
        <w:t>participants would provide much-needed public services and, in return, receive significant benefits, including covered college or trade school tuition and living expenses,</w:t>
      </w:r>
      <w:r>
        <w:t xml:space="preserve"> that would lessen the country’s socioeconomic divide. In doing so, </w:t>
      </w:r>
      <w:r w:rsidRPr="00520370">
        <w:rPr>
          <w:u w:val="single"/>
        </w:rPr>
        <w:t>they would interact with Americans from other communities, gain life skills, and transform their own futures</w:t>
      </w:r>
      <w:r>
        <w:t xml:space="preserve">—and that of the country itself. </w:t>
      </w:r>
      <w:r w:rsidRPr="00520370">
        <w:rPr>
          <w:u w:val="single"/>
        </w:rPr>
        <w:t>There is a precedent for a similarly visionary, transformative, and generous program: the GI Bill passed near the end of World War II</w:t>
      </w:r>
      <w:r>
        <w:t xml:space="preserve"> that gave millions of Americans returning from the war a free education and a ticket to the middle class. </w:t>
      </w:r>
      <w:r w:rsidRPr="00520370">
        <w:rPr>
          <w:u w:val="single"/>
        </w:rPr>
        <w:t>If the U.S. Congress did it then, it can do it now</w:t>
      </w:r>
      <w:r>
        <w:t>.</w:t>
      </w:r>
    </w:p>
    <w:p w14:paraId="5311050B" w14:textId="77777777" w:rsidR="00AF7899" w:rsidRDefault="00AF7899" w:rsidP="00AF7899">
      <w:r>
        <w:t xml:space="preserve">Although some may think this idea is unrealistic, </w:t>
      </w:r>
      <w:r w:rsidRPr="00520370">
        <w:rPr>
          <w:u w:val="single"/>
        </w:rPr>
        <w:t>public service programs have been gaining serious attention in Washington in recent years. In 2016, Congress passed a National Defense Authorization Act that called for the creation of a</w:t>
      </w:r>
      <w:r>
        <w:t xml:space="preserve"> temporary federal agency—the </w:t>
      </w:r>
      <w:r w:rsidRPr="00520370">
        <w:rPr>
          <w:u w:val="single"/>
        </w:rPr>
        <w:t>National Commission on Military, National, and Public Service</w:t>
      </w:r>
      <w:r>
        <w:t xml:space="preserve">—to conduct a review of the military selective service process and “consider methods to increase participation in military, national, and public service to address national security and other public needs of the United States.” </w:t>
      </w:r>
      <w:r w:rsidRPr="00520370">
        <w:rPr>
          <w:u w:val="single"/>
        </w:rPr>
        <w:t>The commission’s</w:t>
      </w:r>
      <w:r w:rsidRPr="00520370">
        <w:rPr>
          <w:rStyle w:val="apple-converted-space"/>
          <w:rFonts w:eastAsiaTheme="majorEastAsia"/>
          <w:u w:val="single"/>
        </w:rPr>
        <w:t> </w:t>
      </w:r>
      <w:hyperlink r:id="rId41" w:history="1">
        <w:r w:rsidRPr="00520370">
          <w:rPr>
            <w:rStyle w:val="Hyperlink"/>
            <w:rFonts w:eastAsiaTheme="majorEastAsia"/>
            <w:color w:val="111111"/>
          </w:rPr>
          <w:t>final report</w:t>
        </w:r>
      </w:hyperlink>
      <w:r>
        <w:t xml:space="preserve">, issued in March 2020, </w:t>
      </w:r>
      <w:r w:rsidRPr="00520370">
        <w:rPr>
          <w:u w:val="single"/>
        </w:rPr>
        <w:t>observed that “the current moment requires a collective effort to build upon America’s spirit of service to cultivate a widespread culture of service.”</w:t>
      </w:r>
    </w:p>
    <w:p w14:paraId="4EFB6909" w14:textId="77777777" w:rsidR="00AF7899" w:rsidRDefault="00AF7899" w:rsidP="00AF7899">
      <w:r>
        <w:t>The commission focused its proposals on existing programs of voluntary public service, such as AmeriCorps and the Peace Corps. It recommended expanding these and other existing programs, which historically have not attracted many volunteers. For example, AmeriCorps has approximately 75,000 volunteers and the Peace Corps has 7,300. The commission</w:t>
      </w:r>
      <w:r>
        <w:rPr>
          <w:rStyle w:val="apple-converted-space"/>
          <w:rFonts w:eastAsiaTheme="majorEastAsia"/>
        </w:rPr>
        <w:t> </w:t>
      </w:r>
      <w:hyperlink r:id="rId42" w:history="1">
        <w:r>
          <w:rPr>
            <w:rStyle w:val="Hyperlink"/>
            <w:rFonts w:eastAsiaTheme="majorEastAsia"/>
            <w:color w:val="111111"/>
          </w:rPr>
          <w:t>recommended</w:t>
        </w:r>
      </w:hyperlink>
      <w:r>
        <w:rPr>
          <w:rStyle w:val="apple-converted-space"/>
          <w:rFonts w:eastAsiaTheme="majorEastAsia"/>
        </w:rPr>
        <w:t> </w:t>
      </w:r>
      <w:r>
        <w:t>making Americans more aware of opportunities to serve and increasing the “value, flexibility, and use of service incentives.” Current incentives include Segal AmeriCorps Education Awards, which provide some education benefits for those who participate in certain programs. But these awards are modest, taxable to the beneficiaries, and paid directly to educational institutions, so the commission recommended Congress increase benefits to participants. The issue also came up in the 2020 Democratic presidential primaries. When now-Transportation Secretary Pete Buttigieg was running for the nomination in 2019, he proposed</w:t>
      </w:r>
      <w:r>
        <w:rPr>
          <w:rStyle w:val="apple-converted-space"/>
          <w:rFonts w:eastAsiaTheme="majorEastAsia"/>
        </w:rPr>
        <w:t> </w:t>
      </w:r>
      <w:hyperlink r:id="rId43" w:history="1">
        <w:r>
          <w:rPr>
            <w:rStyle w:val="Hyperlink"/>
            <w:rFonts w:eastAsiaTheme="majorEastAsia"/>
            <w:color w:val="111111"/>
          </w:rPr>
          <w:t>expanding volunteerism</w:t>
        </w:r>
      </w:hyperlink>
      <w:r>
        <w:t xml:space="preserve">, observing that young Americans shouldn’t have to enter the military to serve their country. He recommended adding new programs, increasing volunteers to 1 million people by 2026, and providing services in predominantly minority and rural </w:t>
      </w:r>
      <w:r>
        <w:lastRenderedPageBreak/>
        <w:t>communities. In return, participants would be eligible for debt relief under the existing Public Service Loan Forgiveness program. The estimated cost of the program was $20 billion over 10 years.</w:t>
      </w:r>
    </w:p>
    <w:p w14:paraId="1DF969A5" w14:textId="77777777" w:rsidR="00AF7899" w:rsidRDefault="00AF7899" w:rsidP="00AF7899">
      <w:pPr>
        <w:rPr>
          <w:color w:val="000000"/>
        </w:rPr>
      </w:pPr>
    </w:p>
    <w:p w14:paraId="04569D96" w14:textId="77777777" w:rsidR="00AF7899" w:rsidRDefault="00AF7899" w:rsidP="00AF7899"/>
    <w:p w14:paraId="3C3BE136" w14:textId="77777777" w:rsidR="00C345DC" w:rsidRDefault="00C345DC" w:rsidP="002E5248"/>
    <w:p w14:paraId="65A41151" w14:textId="77777777" w:rsidR="00F333DF" w:rsidRDefault="00492344" w:rsidP="00492344">
      <w:pPr>
        <w:pStyle w:val="Heading1"/>
      </w:pPr>
      <w:r>
        <w:lastRenderedPageBreak/>
        <w:t>Neg Case</w:t>
      </w:r>
    </w:p>
    <w:p w14:paraId="5AE1338F" w14:textId="77777777" w:rsidR="00AF7899" w:rsidRDefault="00AF7899" w:rsidP="00AF7899">
      <w:pPr>
        <w:pStyle w:val="Heading2"/>
      </w:pPr>
      <w:r>
        <w:lastRenderedPageBreak/>
        <w:t>Definitions</w:t>
      </w:r>
    </w:p>
    <w:p w14:paraId="0C83E3EC" w14:textId="77777777" w:rsidR="00AF7899" w:rsidRDefault="00AF7899" w:rsidP="00AF7899">
      <w:pPr>
        <w:rPr>
          <w:rFonts w:eastAsia="Calibri" w:cs="Calibri"/>
          <w:b/>
          <w:sz w:val="26"/>
          <w:szCs w:val="26"/>
        </w:rPr>
      </w:pPr>
      <w:r>
        <w:rPr>
          <w:rFonts w:eastAsia="Calibri" w:cs="Calibri"/>
          <w:b/>
          <w:sz w:val="26"/>
          <w:szCs w:val="26"/>
        </w:rPr>
        <w:t>Ought</w:t>
      </w:r>
    </w:p>
    <w:p w14:paraId="3ACB8896" w14:textId="77777777" w:rsidR="00AF7899" w:rsidRDefault="00AF7899" w:rsidP="00AF7899">
      <w:pPr>
        <w:rPr>
          <w:rFonts w:eastAsia="Calibri" w:cs="Calibri"/>
          <w:b/>
          <w:sz w:val="26"/>
          <w:szCs w:val="26"/>
        </w:rPr>
      </w:pPr>
      <w:r>
        <w:rPr>
          <w:rFonts w:eastAsia="Calibri" w:cs="Calibri"/>
          <w:b/>
          <w:sz w:val="26"/>
          <w:szCs w:val="26"/>
        </w:rPr>
        <w:t>Merriam-Webster Dictionary</w:t>
      </w:r>
    </w:p>
    <w:p w14:paraId="2D43B0A5" w14:textId="77777777" w:rsidR="00AF7899" w:rsidRDefault="00AF7899" w:rsidP="00AF7899">
      <w:pPr>
        <w:rPr>
          <w:rFonts w:eastAsia="Calibri"/>
        </w:rPr>
      </w:pPr>
      <w:r>
        <w:rPr>
          <w:rFonts w:eastAsia="Calibri"/>
        </w:rPr>
        <w:t>Merriam-Webster Dictionary, “Ought</w:t>
      </w:r>
      <w:proofErr w:type="gramStart"/>
      <w:r>
        <w:rPr>
          <w:rFonts w:eastAsia="Calibri"/>
        </w:rPr>
        <w:t>”,</w:t>
      </w:r>
      <w:proofErr w:type="gramEnd"/>
      <w:r>
        <w:rPr>
          <w:rFonts w:eastAsia="Calibri"/>
        </w:rPr>
        <w:t xml:space="preserve"> https://www.merriam-webster.com/dictionary/ought</w:t>
      </w:r>
    </w:p>
    <w:p w14:paraId="18DC6EBA" w14:textId="77777777" w:rsidR="00AF7899" w:rsidRDefault="00AF7899" w:rsidP="00AF7899">
      <w:pPr>
        <w:rPr>
          <w:rFonts w:eastAsia="Calibri"/>
        </w:rPr>
      </w:pPr>
      <w:r>
        <w:rPr>
          <w:rFonts w:eastAsia="Calibri"/>
        </w:rPr>
        <w:t>Used to express obligation, advisability, natural expectation, or logical consequence; can also be an expression of duty</w:t>
      </w:r>
    </w:p>
    <w:p w14:paraId="5B90A5AB" w14:textId="77777777" w:rsidR="00AF7899" w:rsidRDefault="00AF7899" w:rsidP="00AF7899">
      <w:pPr>
        <w:rPr>
          <w:rFonts w:eastAsia="Calibri"/>
        </w:rPr>
      </w:pPr>
    </w:p>
    <w:p w14:paraId="573071A1" w14:textId="77777777" w:rsidR="00AF7899" w:rsidRDefault="00AF7899" w:rsidP="00AF7899">
      <w:pPr>
        <w:pStyle w:val="Heading4"/>
      </w:pPr>
      <w:r>
        <w:t xml:space="preserve">National Service </w:t>
      </w:r>
    </w:p>
    <w:p w14:paraId="78840587" w14:textId="77777777" w:rsidR="00AF7899" w:rsidRPr="00FA5E00" w:rsidRDefault="00AF7899" w:rsidP="00AF7899">
      <w:pPr>
        <w:rPr>
          <w:rStyle w:val="Style13ptBold"/>
        </w:rPr>
      </w:pPr>
      <w:r w:rsidRPr="00FA5E00">
        <w:rPr>
          <w:rStyle w:val="Style13ptBold"/>
        </w:rPr>
        <w:t>Law Insider ND</w:t>
      </w:r>
    </w:p>
    <w:p w14:paraId="7BD4F64A" w14:textId="77777777" w:rsidR="00AF7899" w:rsidRPr="00FA5E00" w:rsidRDefault="00AF7899" w:rsidP="00AF7899">
      <w:r w:rsidRPr="00FA5E00">
        <w:t>Law Insider is one of the largest subscription-based contract and clause databases in the world with over 300,000 registered users. "National service definition." No publication date. Available here: (https://www.lawinsider.com/dictionary/national-service)</w:t>
      </w:r>
    </w:p>
    <w:p w14:paraId="33F9649A" w14:textId="77777777" w:rsidR="00AF7899" w:rsidRPr="00FA5E00" w:rsidRDefault="00AF7899" w:rsidP="00AF7899">
      <w:pPr>
        <w:rPr>
          <w:rStyle w:val="StyleUnderline"/>
        </w:rPr>
      </w:pPr>
      <w:r w:rsidRPr="00FA5E00">
        <w:rPr>
          <w:rStyle w:val="StyleUnderline"/>
        </w:rPr>
        <w:t>Compulsory </w:t>
      </w:r>
      <w:hyperlink r:id="rId44" w:tgtFrame="_blank" w:history="1">
        <w:r w:rsidRPr="00FA5E00">
          <w:rPr>
            <w:rStyle w:val="StyleUnderline"/>
          </w:rPr>
          <w:t>military training</w:t>
        </w:r>
      </w:hyperlink>
      <w:r w:rsidRPr="00FA5E00">
        <w:rPr>
          <w:rStyle w:val="StyleUnderline"/>
        </w:rPr>
        <w:t> followed by either </w:t>
      </w:r>
      <w:hyperlink r:id="rId45" w:tgtFrame="_blank" w:history="1">
        <w:r w:rsidRPr="00FA5E00">
          <w:rPr>
            <w:rStyle w:val="StyleUnderline"/>
          </w:rPr>
          <w:t>military service</w:t>
        </w:r>
      </w:hyperlink>
      <w:r w:rsidRPr="00FA5E00">
        <w:rPr>
          <w:rStyle w:val="StyleUnderline"/>
        </w:rPr>
        <w:t> and/or a civilian posting (see National Service).</w:t>
      </w:r>
    </w:p>
    <w:p w14:paraId="01953B32" w14:textId="77777777" w:rsidR="00AF7899" w:rsidRDefault="00AF7899" w:rsidP="00AF7899">
      <w:pPr>
        <w:rPr>
          <w:rFonts w:cstheme="majorHAnsi"/>
          <w:color w:val="242424"/>
          <w:shd w:val="clear" w:color="auto" w:fill="FFFFFF"/>
        </w:rPr>
      </w:pPr>
    </w:p>
    <w:p w14:paraId="550C9912" w14:textId="77777777" w:rsidR="00AF7899" w:rsidRDefault="00AF7899" w:rsidP="00AF7899">
      <w:pPr>
        <w:pStyle w:val="Heading4"/>
        <w:rPr>
          <w:shd w:val="clear" w:color="auto" w:fill="FFFFFF"/>
        </w:rPr>
      </w:pPr>
      <w:r>
        <w:rPr>
          <w:shd w:val="clear" w:color="auto" w:fill="FFFFFF"/>
        </w:rPr>
        <w:t>Compulsory</w:t>
      </w:r>
    </w:p>
    <w:p w14:paraId="5F593250" w14:textId="77777777" w:rsidR="00AF7899" w:rsidRPr="00FA5E00" w:rsidRDefault="00AF7899" w:rsidP="00AF7899">
      <w:pPr>
        <w:rPr>
          <w:rStyle w:val="Style13ptBold"/>
        </w:rPr>
      </w:pPr>
      <w:r w:rsidRPr="00FA5E00">
        <w:rPr>
          <w:rStyle w:val="Style13ptBold"/>
        </w:rPr>
        <w:t>Cambridge Dictionary ND</w:t>
      </w:r>
    </w:p>
    <w:p w14:paraId="7BEC0625" w14:textId="77777777" w:rsidR="00AF7899" w:rsidRPr="00FA5E00" w:rsidRDefault="00AF7899" w:rsidP="00AF7899">
      <w:r w:rsidRPr="00FA5E00">
        <w:t>Cambridge dictionary is the most popular dictionary and thesaurus for learners of English. "</w:t>
      </w:r>
      <w:proofErr w:type="spellStart"/>
      <w:r w:rsidRPr="00FA5E00">
        <w:t>Compuslory</w:t>
      </w:r>
      <w:proofErr w:type="spellEnd"/>
      <w:r w:rsidRPr="00FA5E00">
        <w:t>." No publication date. Available here: (https://dictionary.cambridge.org/us/dictionary/english/compulsory)</w:t>
      </w:r>
    </w:p>
    <w:p w14:paraId="28B4A68A" w14:textId="77777777" w:rsidR="00AF7899" w:rsidRPr="00D35A2E" w:rsidRDefault="00AF7899" w:rsidP="00AF7899">
      <w:r w:rsidRPr="00D35A2E">
        <w:t xml:space="preserve">(of something) </w:t>
      </w:r>
      <w:r w:rsidRPr="00FA5E00">
        <w:rPr>
          <w:rStyle w:val="StyleUnderline"/>
        </w:rPr>
        <w:t>that must be done; </w:t>
      </w:r>
      <w:hyperlink r:id="rId46" w:tooltip="necessary" w:history="1">
        <w:r w:rsidRPr="00FA5E00">
          <w:rPr>
            <w:rStyle w:val="StyleUnderline"/>
          </w:rPr>
          <w:t>necessary</w:t>
        </w:r>
      </w:hyperlink>
      <w:r w:rsidRPr="00FA5E00">
        <w:rPr>
          <w:rStyle w:val="StyleUnderline"/>
        </w:rPr>
        <w:t> by </w:t>
      </w:r>
      <w:hyperlink r:id="rId47" w:tooltip="law" w:history="1">
        <w:r w:rsidRPr="00FA5E00">
          <w:rPr>
            <w:rStyle w:val="StyleUnderline"/>
          </w:rPr>
          <w:t>law</w:t>
        </w:r>
      </w:hyperlink>
      <w:r w:rsidRPr="00FA5E00">
        <w:rPr>
          <w:rStyle w:val="StyleUnderline"/>
        </w:rPr>
        <w:t> or a </w:t>
      </w:r>
      <w:hyperlink r:id="rId48" w:tooltip="rule" w:history="1">
        <w:r w:rsidRPr="00FA5E00">
          <w:rPr>
            <w:rStyle w:val="StyleUnderline"/>
          </w:rPr>
          <w:t>rule</w:t>
        </w:r>
      </w:hyperlink>
    </w:p>
    <w:p w14:paraId="3565C198" w14:textId="77777777" w:rsidR="00AF7899" w:rsidRDefault="00AF7899" w:rsidP="00AF7899">
      <w:pPr>
        <w:rPr>
          <w:rFonts w:cstheme="majorHAnsi"/>
          <w:color w:val="242424"/>
          <w:shd w:val="clear" w:color="auto" w:fill="FFFFFF"/>
        </w:rPr>
      </w:pPr>
    </w:p>
    <w:p w14:paraId="1BC0A64F" w14:textId="77777777" w:rsidR="00AF7899" w:rsidRDefault="00AF7899" w:rsidP="00AF7899">
      <w:pPr>
        <w:rPr>
          <w:rFonts w:cstheme="majorHAnsi"/>
          <w:color w:val="242424"/>
          <w:shd w:val="clear" w:color="auto" w:fill="FFFFFF"/>
        </w:rPr>
      </w:pPr>
    </w:p>
    <w:p w14:paraId="48B8E01E" w14:textId="77777777" w:rsidR="00AF7899" w:rsidRDefault="00AF7899" w:rsidP="00AF7899">
      <w:pPr>
        <w:pStyle w:val="Heading2"/>
        <w:rPr>
          <w:shd w:val="clear" w:color="auto" w:fill="FFFFFF"/>
        </w:rPr>
      </w:pPr>
      <w:r>
        <w:rPr>
          <w:shd w:val="clear" w:color="auto" w:fill="FFFFFF"/>
        </w:rPr>
        <w:lastRenderedPageBreak/>
        <w:t>Framework</w:t>
      </w:r>
    </w:p>
    <w:p w14:paraId="777ABA4F" w14:textId="77777777" w:rsidR="00AF7899" w:rsidRDefault="00AF7899" w:rsidP="00AF7899">
      <w:pPr>
        <w:pStyle w:val="Heading4"/>
      </w:pPr>
      <w:r>
        <w:t xml:space="preserve">For today’s value, I offer the value of general welfare. National service in all forms- volunteerism, military, or otherwise, will destroy the welfare Aff claims they generate. </w:t>
      </w:r>
    </w:p>
    <w:p w14:paraId="3A4A599E" w14:textId="77777777" w:rsidR="00AF7899" w:rsidRPr="00FA5E00" w:rsidRDefault="00AF7899" w:rsidP="00AF7899">
      <w:pPr>
        <w:rPr>
          <w:rStyle w:val="Style13ptBold"/>
        </w:rPr>
      </w:pPr>
      <w:r w:rsidRPr="00FA5E00">
        <w:rPr>
          <w:rStyle w:val="Style13ptBold"/>
        </w:rPr>
        <w:t>Law Insider ND</w:t>
      </w:r>
    </w:p>
    <w:p w14:paraId="515CD20C" w14:textId="77777777" w:rsidR="00AF7899" w:rsidRDefault="00AF7899" w:rsidP="00AF7899">
      <w:r w:rsidRPr="00FA5E00">
        <w:t>Law Insider is one of the largest subscription-based contract and clause databases in the world with over 300,000 registered users. "</w:t>
      </w:r>
      <w:r>
        <w:t>General Welfare Definition</w:t>
      </w:r>
      <w:r w:rsidRPr="00FA5E00">
        <w:t>." No publication date. Available here: (</w:t>
      </w:r>
      <w:r w:rsidRPr="009F1215">
        <w:t>https://www.lawinsider.com/dictionary/general-welfare</w:t>
      </w:r>
      <w:r>
        <w:t>)</w:t>
      </w:r>
    </w:p>
    <w:p w14:paraId="70F2F36B" w14:textId="77777777" w:rsidR="00AF7899" w:rsidRDefault="00AF7899" w:rsidP="00AF7899">
      <w:pPr>
        <w:rPr>
          <w:rFonts w:cstheme="majorHAnsi"/>
        </w:rPr>
      </w:pPr>
      <w:r w:rsidRPr="008A18B3">
        <w:rPr>
          <w:rStyle w:val="HTMLDefinition"/>
          <w:rFonts w:eastAsiaTheme="majorEastAsia" w:cstheme="majorHAnsi"/>
          <w:i w:val="0"/>
          <w:iCs w:val="0"/>
          <w:color w:val="242424"/>
        </w:rPr>
        <w:t>General Welfare</w:t>
      </w:r>
      <w:r w:rsidRPr="008A18B3">
        <w:rPr>
          <w:rFonts w:cstheme="majorHAnsi"/>
          <w:shd w:val="clear" w:color="auto" w:fill="FFFFFF"/>
        </w:rPr>
        <w:t xml:space="preserve"> means any act or anything tending to improve or benefit or contribute to the safety or </w:t>
      </w:r>
      <w:proofErr w:type="spellStart"/>
      <w:r w:rsidRPr="008A18B3">
        <w:rPr>
          <w:rFonts w:cstheme="majorHAnsi"/>
          <w:shd w:val="clear" w:color="auto" w:fill="FFFFFF"/>
        </w:rPr>
        <w:t>well being</w:t>
      </w:r>
      <w:proofErr w:type="spellEnd"/>
      <w:r w:rsidRPr="008A18B3">
        <w:rPr>
          <w:rFonts w:cstheme="majorHAnsi"/>
          <w:shd w:val="clear" w:color="auto" w:fill="FFFFFF"/>
        </w:rPr>
        <w:t xml:space="preserve"> of the</w:t>
      </w:r>
      <w:r w:rsidRPr="008A18B3">
        <w:rPr>
          <w:rStyle w:val="apple-converted-space"/>
          <w:rFonts w:eastAsiaTheme="majorEastAsia" w:cstheme="majorHAnsi"/>
          <w:color w:val="242424"/>
          <w:shd w:val="clear" w:color="auto" w:fill="FFFFFF"/>
        </w:rPr>
        <w:t> </w:t>
      </w:r>
      <w:hyperlink r:id="rId49" w:tgtFrame="_blank" w:history="1">
        <w:r w:rsidRPr="008A18B3">
          <w:rPr>
            <w:rStyle w:val="Hyperlink"/>
            <w:rFonts w:eastAsiaTheme="majorEastAsia" w:cstheme="majorHAnsi"/>
            <w:color w:val="242424"/>
          </w:rPr>
          <w:t>general public</w:t>
        </w:r>
      </w:hyperlink>
      <w:r w:rsidRPr="008A18B3">
        <w:rPr>
          <w:rStyle w:val="apple-converted-space"/>
          <w:rFonts w:eastAsiaTheme="majorEastAsia" w:cstheme="majorHAnsi"/>
          <w:color w:val="242424"/>
          <w:shd w:val="clear" w:color="auto" w:fill="FFFFFF"/>
        </w:rPr>
        <w:t> </w:t>
      </w:r>
      <w:r w:rsidRPr="008A18B3">
        <w:rPr>
          <w:rFonts w:cstheme="majorHAnsi"/>
          <w:shd w:val="clear" w:color="auto" w:fill="FFFFFF"/>
        </w:rPr>
        <w:t>or benefit the inhabitants of the</w:t>
      </w:r>
      <w:r w:rsidRPr="008A18B3">
        <w:rPr>
          <w:rStyle w:val="apple-converted-space"/>
          <w:rFonts w:eastAsiaTheme="majorEastAsia" w:cstheme="majorHAnsi"/>
          <w:color w:val="242424"/>
          <w:shd w:val="clear" w:color="auto" w:fill="FFFFFF"/>
        </w:rPr>
        <w:t> </w:t>
      </w:r>
      <w:hyperlink r:id="rId50" w:tgtFrame="_blank" w:history="1">
        <w:r w:rsidRPr="008A18B3">
          <w:rPr>
            <w:rStyle w:val="Hyperlink"/>
            <w:rFonts w:eastAsiaTheme="majorEastAsia" w:cstheme="majorHAnsi"/>
            <w:color w:val="242424"/>
          </w:rPr>
          <w:t>watershed district</w:t>
        </w:r>
      </w:hyperlink>
      <w:r w:rsidRPr="008A18B3">
        <w:rPr>
          <w:rFonts w:cstheme="majorHAnsi"/>
          <w:shd w:val="clear" w:color="auto" w:fill="FFFFFF"/>
        </w:rPr>
        <w:t>. General welfare shall be synonymous with “</w:t>
      </w:r>
      <w:hyperlink r:id="rId51" w:tgtFrame="_blank" w:history="1">
        <w:r w:rsidRPr="008A18B3">
          <w:rPr>
            <w:rStyle w:val="Hyperlink"/>
            <w:rFonts w:eastAsiaTheme="majorEastAsia" w:cstheme="majorHAnsi"/>
            <w:color w:val="242424"/>
          </w:rPr>
          <w:t>public welfare</w:t>
        </w:r>
      </w:hyperlink>
      <w:r w:rsidRPr="008A18B3">
        <w:rPr>
          <w:rFonts w:cstheme="majorHAnsi"/>
          <w:shd w:val="clear" w:color="auto" w:fill="FFFFFF"/>
        </w:rPr>
        <w:t>” or “</w:t>
      </w:r>
      <w:hyperlink r:id="rId52" w:tgtFrame="_blank" w:history="1">
        <w:r w:rsidRPr="008A18B3">
          <w:rPr>
            <w:rStyle w:val="Hyperlink"/>
            <w:rFonts w:eastAsiaTheme="majorEastAsia" w:cstheme="majorHAnsi"/>
            <w:color w:val="242424"/>
          </w:rPr>
          <w:t>public benefit</w:t>
        </w:r>
      </w:hyperlink>
      <w:r w:rsidRPr="008A18B3">
        <w:rPr>
          <w:rFonts w:cstheme="majorHAnsi"/>
          <w:shd w:val="clear" w:color="auto" w:fill="FFFFFF"/>
        </w:rPr>
        <w:t>”.</w:t>
      </w:r>
    </w:p>
    <w:p w14:paraId="337140A4" w14:textId="77777777" w:rsidR="00AF7899" w:rsidRDefault="00AF7899" w:rsidP="00AF7899">
      <w:pPr>
        <w:pStyle w:val="Heading4"/>
      </w:pPr>
      <w:r>
        <w:t xml:space="preserve">For today’s criterion, I offer liberalism. Prioritizing equality and protecting individual freedoms will generate the most welfare for US and global citizens. </w:t>
      </w:r>
    </w:p>
    <w:p w14:paraId="1AC9954B" w14:textId="77777777" w:rsidR="00AF7899" w:rsidRPr="00FA5E00" w:rsidRDefault="00AF7899" w:rsidP="00AF7899">
      <w:pPr>
        <w:rPr>
          <w:rStyle w:val="Style13ptBold"/>
        </w:rPr>
      </w:pPr>
      <w:r w:rsidRPr="00FA5E00">
        <w:rPr>
          <w:rStyle w:val="Style13ptBold"/>
        </w:rPr>
        <w:t>Arneson 15</w:t>
      </w:r>
    </w:p>
    <w:p w14:paraId="42711D30" w14:textId="77777777" w:rsidR="00AF7899" w:rsidRDefault="00AF7899" w:rsidP="00AF7899">
      <w:pPr>
        <w:rPr>
          <w:rFonts w:cstheme="majorHAnsi"/>
        </w:rPr>
      </w:pPr>
      <w:r w:rsidRPr="00FA5E00">
        <w:rPr>
          <w:rFonts w:cstheme="majorHAnsi"/>
        </w:rPr>
        <w:t xml:space="preserve">Richard Arneson is a political </w:t>
      </w:r>
      <w:proofErr w:type="spellStart"/>
      <w:r w:rsidRPr="00FA5E00">
        <w:rPr>
          <w:rFonts w:cstheme="majorHAnsi"/>
        </w:rPr>
        <w:t>phisloopher</w:t>
      </w:r>
      <w:proofErr w:type="spellEnd"/>
      <w:r w:rsidRPr="00FA5E00">
        <w:rPr>
          <w:rFonts w:cstheme="majorHAnsi"/>
        </w:rPr>
        <w:t xml:space="preserve"> who theorizes social justice and normative ethics applied to ethics topic and a Professor of Philosophy at UC San Diego. "Liberalism and Equality," in the Cambridge Companion to Liberalism, edited by Steven Wall, pp. 212-236. Available here: (https://www.cambridge.org/core/books/abs/cambridge-companion-to-liberalism/liberalism-and-equality/315FDB3E00C066AF55BDEB0AF997B48F) </w:t>
      </w:r>
      <w:r>
        <w:rPr>
          <w:rFonts w:cstheme="majorHAnsi"/>
        </w:rPr>
        <w:t>–</w:t>
      </w:r>
      <w:r w:rsidRPr="00FA5E00">
        <w:rPr>
          <w:rFonts w:cstheme="majorHAnsi"/>
        </w:rPr>
        <w:t xml:space="preserve"> AP</w:t>
      </w:r>
    </w:p>
    <w:p w14:paraId="08798419" w14:textId="77777777" w:rsidR="00AF7899" w:rsidRPr="00BE651D" w:rsidRDefault="00AF7899" w:rsidP="00AF7899">
      <w:pPr>
        <w:rPr>
          <w:rFonts w:cstheme="majorHAnsi"/>
        </w:rPr>
      </w:pPr>
      <w:r w:rsidRPr="00BE651D">
        <w:rPr>
          <w:rFonts w:cstheme="majorHAnsi"/>
        </w:rPr>
        <w:t>“</w:t>
      </w:r>
      <w:r w:rsidRPr="00BE651D">
        <w:rPr>
          <w:rFonts w:cstheme="majorHAnsi"/>
          <w:u w:val="single"/>
        </w:rPr>
        <w:t>Liberalism is the conjunction of two ideals</w:t>
      </w:r>
      <w:r w:rsidRPr="00BE651D">
        <w:rPr>
          <w:rFonts w:cstheme="majorHAnsi"/>
        </w:rPr>
        <w:t xml:space="preserve">,” Thomas Nagel once wrote. The two he had in mind were roughly an ideal of free speech and individual liberty and an ideal of a democratic society controlled by its members, in which inequalities of wealth and privilege are not excessive. It is hard to know how to individuate and count ideals; perhaps Nagel’s characterization already collects several. One might see liberalism as a jumble of disparate ideals loosely held together, or alternatively as a bundle of ideals and values unified in one coherent doctrine. On either characterization, liberalism combines several distinct norms, and the perennial question is how to find a proper balance among them. Of course, nowadays and in the past, people use the term ‘liberal’ with different meanings, sometimes with honorific connotation, sometimes pejorative. </w:t>
      </w:r>
      <w:proofErr w:type="gramStart"/>
      <w:r w:rsidRPr="00BE651D">
        <w:rPr>
          <w:rFonts w:cstheme="majorHAnsi"/>
        </w:rPr>
        <w:t>So</w:t>
      </w:r>
      <w:proofErr w:type="gramEnd"/>
      <w:r w:rsidRPr="00BE651D">
        <w:rPr>
          <w:rFonts w:cstheme="majorHAnsi"/>
        </w:rPr>
        <w:t xml:space="preserve"> focusing energy on the question “What’s a liberal?” can seem a fool’s errand. </w:t>
      </w:r>
    </w:p>
    <w:p w14:paraId="38CD5566" w14:textId="77777777" w:rsidR="00AF7899" w:rsidRPr="00BE651D" w:rsidRDefault="00AF7899" w:rsidP="00AF7899">
      <w:pPr>
        <w:rPr>
          <w:rFonts w:cstheme="majorHAnsi"/>
        </w:rPr>
      </w:pPr>
    </w:p>
    <w:p w14:paraId="38520B3D" w14:textId="77777777" w:rsidR="00AF7899" w:rsidRPr="00B00A6E" w:rsidRDefault="00AF7899" w:rsidP="00AF7899">
      <w:pPr>
        <w:rPr>
          <w:rFonts w:cstheme="majorHAnsi"/>
          <w:u w:val="single"/>
        </w:rPr>
      </w:pPr>
      <w:r w:rsidRPr="00BE651D">
        <w:rPr>
          <w:rFonts w:cstheme="majorHAnsi"/>
        </w:rPr>
        <w:t xml:space="preserve">In this chapter I simply stipulate that </w:t>
      </w:r>
      <w:r w:rsidRPr="00B00A6E">
        <w:rPr>
          <w:rFonts w:cstheme="majorHAnsi"/>
          <w:u w:val="single"/>
        </w:rPr>
        <w:t>liberal political doctrines are those that affirm that people have moral rights to core individual freedoms, including freedom of thought, expression, and culture</w:t>
      </w:r>
      <w:r w:rsidRPr="00BE651D">
        <w:rPr>
          <w:rFonts w:cstheme="majorHAnsi"/>
        </w:rPr>
        <w:t xml:space="preserve">, freedom of organization and assembly and public protest, the rule of law including the right to a fair trial, wide individual liberty to live as one chooses provided one does not harm others, and rights of private ownership of resources, freedom of contract and market trading, and careers open to talents on a nondiscriminatory basis. </w:t>
      </w:r>
      <w:r w:rsidRPr="00B00A6E">
        <w:rPr>
          <w:rFonts w:cstheme="majorHAnsi"/>
          <w:u w:val="single"/>
        </w:rPr>
        <w:t xml:space="preserve">These rights to freedom are assigned high priority and not easily overridden. All normally competent adult members of society equally possess these rights to basic freedoms. All of us have a duty to respect and, up to some </w:t>
      </w:r>
      <w:r w:rsidRPr="00B00A6E">
        <w:rPr>
          <w:rFonts w:cstheme="majorHAnsi"/>
          <w:u w:val="single"/>
        </w:rPr>
        <w:lastRenderedPageBreak/>
        <w:t xml:space="preserve">point, to promote these individual rights, both when acting as individuals and when acting on others through the state. </w:t>
      </w:r>
    </w:p>
    <w:p w14:paraId="3E85ED31" w14:textId="77777777" w:rsidR="00AF7899" w:rsidRPr="00BE651D" w:rsidRDefault="00AF7899" w:rsidP="00AF7899">
      <w:pPr>
        <w:rPr>
          <w:rFonts w:cstheme="majorHAnsi"/>
        </w:rPr>
      </w:pPr>
    </w:p>
    <w:p w14:paraId="32E935F6" w14:textId="77777777" w:rsidR="00AF7899" w:rsidRDefault="00AF7899" w:rsidP="00AF7899">
      <w:pPr>
        <w:pStyle w:val="Heading2"/>
      </w:pPr>
      <w:r>
        <w:lastRenderedPageBreak/>
        <w:t>Contention 1: US Military Violence</w:t>
      </w:r>
    </w:p>
    <w:p w14:paraId="37C7EAF2" w14:textId="77777777" w:rsidR="00AF7899" w:rsidRDefault="00AF7899" w:rsidP="00AF7899">
      <w:pPr>
        <w:pStyle w:val="Heading4"/>
      </w:pPr>
      <w:r>
        <w:t>The US Military has a rife history of discrimination against BIPOC and ties to white supremacy.</w:t>
      </w:r>
    </w:p>
    <w:p w14:paraId="0B8D11D2" w14:textId="77777777" w:rsidR="00AF7899" w:rsidRPr="004A5949" w:rsidRDefault="00AF7899" w:rsidP="00AF7899">
      <w:pPr>
        <w:rPr>
          <w:rStyle w:val="Style13ptBold"/>
        </w:rPr>
      </w:pPr>
      <w:r w:rsidRPr="004A5949">
        <w:rPr>
          <w:rStyle w:val="Style13ptBold"/>
        </w:rPr>
        <w:t>Stafford et al. 21</w:t>
      </w:r>
    </w:p>
    <w:p w14:paraId="3DF158D7" w14:textId="77777777" w:rsidR="00AF7899" w:rsidRDefault="00AF7899" w:rsidP="00AF7899">
      <w:r w:rsidRPr="004A5949">
        <w:t xml:space="preserve">Kat Stafford is a National Investigative Correspondent at The Associated Press. James LaPorta is an American investigative reporter covering national security, the Department of Defense and the Intelligence Community for Rolling Stone. Aaron Morrison is a reporter and writer for AP and runs the AP team covering race and ethnicity. Helen </w:t>
      </w:r>
      <w:proofErr w:type="spellStart"/>
      <w:r w:rsidRPr="004A5949">
        <w:t>Wiieffering</w:t>
      </w:r>
      <w:proofErr w:type="spellEnd"/>
      <w:r w:rsidRPr="004A5949">
        <w:t xml:space="preserve"> is a global investigations reporter for AP News. "Deep-rooted racism, discrimination permeate US military." Published by AP News on May 27, 2021. Available here: (</w:t>
      </w:r>
      <w:hyperlink r:id="rId53" w:history="1">
        <w:r w:rsidRPr="00075435">
          <w:rPr>
            <w:rStyle w:val="Hyperlink"/>
          </w:rPr>
          <w:t>https://apnews.com/article/us-military-racism-discrimination-4e840e0acc7ef07fd635a312d9375413</w:t>
        </w:r>
      </w:hyperlink>
      <w:r w:rsidRPr="004A5949">
        <w:t>)</w:t>
      </w:r>
      <w:r>
        <w:t xml:space="preserve"> *Card has been edited to remove racist language*</w:t>
      </w:r>
    </w:p>
    <w:p w14:paraId="6EEA08BE" w14:textId="77777777" w:rsidR="00AF7899" w:rsidRDefault="00AF7899" w:rsidP="00AF7899">
      <w:pPr>
        <w:rPr>
          <w:u w:val="single"/>
        </w:rPr>
      </w:pPr>
      <w:r>
        <w:t xml:space="preserve">For Stephanie Davis, who grew up with little, the military was a path to the American dream, a realm where everyone would receive equal treatment. She joined the service in 1988 after finishing high school in Thomasville, Georgia, a small town said to be named for a soldier who fought in the War of 1812. Over the course of decades, she steadily advanced, becoming a flight surgeon, commander of flight medicine at Fairchild Air Force Base and, eventually, a lieutenant colonel. But many of her service colleagues, Davis says, saw her only as a Black woman. Or for the white resident colleagues who gave her the call sign of ABW – it was a joke, they insisted – an “angry black woman,” a classic racist trope. White subordinates often refused to salute her or seemed uncomfortable taking orders from her, she says. Some patients refused to call her by her proper rank or even acknowledge her. She was attacked with racial slurs. And during her residency, she was the sole Black resident in a program with no Black faculty, </w:t>
      </w:r>
      <w:proofErr w:type="gramStart"/>
      <w:r>
        <w:t>staff</w:t>
      </w:r>
      <w:proofErr w:type="gramEnd"/>
      <w:r>
        <w:t xml:space="preserve"> or ancillary personnel. </w:t>
      </w:r>
      <w:r w:rsidRPr="007C75B3">
        <w:rPr>
          <w:u w:val="single"/>
        </w:rPr>
        <w:t xml:space="preserve">“For </w:t>
      </w:r>
      <w:r w:rsidRPr="00FA5E00">
        <w:rPr>
          <w:strike/>
        </w:rPr>
        <w:t>Blacks</w:t>
      </w:r>
      <w:r>
        <w:rPr>
          <w:strike/>
        </w:rPr>
        <w:t xml:space="preserve"> </w:t>
      </w:r>
      <w:r>
        <w:t xml:space="preserve">[Black people] </w:t>
      </w:r>
      <w:r w:rsidRPr="007C75B3">
        <w:rPr>
          <w:u w:val="single"/>
        </w:rPr>
        <w:t>and minorities, when we initially experience racism or discrimination in the military, we feel blindsided,” Davis said. “We’re taught to believe that it’s the one place where everybody has a level playing field and that we can make it to the top with work that’s based on merit.”</w:t>
      </w:r>
      <w:r>
        <w:t xml:space="preserve"> In interviews with The Associated Press, </w:t>
      </w:r>
      <w:r w:rsidRPr="007C75B3">
        <w:rPr>
          <w:u w:val="single"/>
        </w:rPr>
        <w:t xml:space="preserve">current and former </w:t>
      </w:r>
      <w:proofErr w:type="gramStart"/>
      <w:r w:rsidRPr="007C75B3">
        <w:rPr>
          <w:u w:val="single"/>
        </w:rPr>
        <w:t>enlistees</w:t>
      </w:r>
      <w:proofErr w:type="gramEnd"/>
      <w:r w:rsidRPr="007C75B3">
        <w:rPr>
          <w:u w:val="single"/>
        </w:rPr>
        <w:t xml:space="preserve"> and officers in nearly every branch of the armed services described a deep-rooted culture of racism and discrimination that stubbornly festers, despite repeated efforts to eradicate it.</w:t>
      </w:r>
      <w:r>
        <w:t xml:space="preserve"> The AP found that </w:t>
      </w:r>
      <w:r w:rsidRPr="007C75B3">
        <w:rPr>
          <w:u w:val="single"/>
        </w:rPr>
        <w:t>the military’s judicial system has no explicit category for hate crimes, making it difficult to quantify crimes motivated by prejudice. The Defense Department also has no way to track the number of troops ousted for extremist views, despite its repeated pledges to root them out. More than 20 people linked to the Jan. 6 siege of the U.S. Capitol were found to have military ties.</w:t>
      </w:r>
    </w:p>
    <w:p w14:paraId="235E5CA8" w14:textId="77777777" w:rsidR="00AF7899" w:rsidRDefault="00AF7899" w:rsidP="00AF7899">
      <w:r>
        <w:t xml:space="preserve">The AP also found that the Uniform Code of Military Justice does not adequately address discriminatory incidents and that rank-and-file people of color commonly face courts-martial panels made up of all-white service members, which some experts argue can lead to harsher outcomes. </w:t>
      </w:r>
      <w:r w:rsidRPr="007C75B3">
        <w:rPr>
          <w:u w:val="single"/>
        </w:rPr>
        <w:t xml:space="preserve">The military said it processed more than 750 complaints of discrimination by race or ethnicity from service members in the fiscal year 2020 alone. </w:t>
      </w:r>
      <w:r w:rsidRPr="007C75B3">
        <w:t xml:space="preserve">But discrimination </w:t>
      </w:r>
      <w:proofErr w:type="gramStart"/>
      <w:r w:rsidRPr="007C75B3">
        <w:t>doesn’t</w:t>
      </w:r>
      <w:proofErr w:type="gramEnd"/>
      <w:r w:rsidRPr="007C75B3">
        <w:t xml:space="preserve"> exist just within the military rank-and-file. That same fiscal year,</w:t>
      </w:r>
      <w:r w:rsidRPr="007C75B3">
        <w:rPr>
          <w:u w:val="single"/>
        </w:rPr>
        <w:t xml:space="preserve"> civilians working in the financial, technical and support sectors of the Army, Air Force and Navy also filed 900 complaints of racial </w:t>
      </w:r>
      <w:r w:rsidRPr="007C75B3">
        <w:rPr>
          <w:u w:val="single"/>
        </w:rPr>
        <w:lastRenderedPageBreak/>
        <w:t>discrimination and over 350 complaints of discrimination by skin color,</w:t>
      </w:r>
      <w:r>
        <w:t xml:space="preserve"> data from the U.S. Equal Employment Opportunity Commission shows. In February, Lloyd J. Austin III – a former Army general who now is secretary of defense, the first Black man to serve in the post –</w:t>
      </w:r>
      <w:r>
        <w:rPr>
          <w:rStyle w:val="apple-converted-space"/>
          <w:rFonts w:ascii="var(--font-1)" w:hAnsi="var(--font-1)"/>
        </w:rPr>
        <w:t> </w:t>
      </w:r>
      <w:hyperlink r:id="rId54" w:tgtFrame="_blank" w:history="1">
        <w:r>
          <w:rPr>
            <w:rStyle w:val="Hyperlink"/>
            <w:rFonts w:ascii="var(--font-1)" w:eastAsiaTheme="majorEastAsia" w:hAnsi="var(--font-1)"/>
          </w:rPr>
          <w:t>ordered</w:t>
        </w:r>
      </w:hyperlink>
      <w:r>
        <w:rPr>
          <w:rStyle w:val="apple-converted-space"/>
          <w:rFonts w:ascii="var(--font-1)" w:hAnsi="var(--font-1)"/>
        </w:rPr>
        <w:t> </w:t>
      </w:r>
      <w:r>
        <w:t>commanders and supervisors to take an operational pause for one day to discuss extremism in the ranks with their service members. Austin gave commanders the latitude to address the matter as they saw fit, but emphasized that discussions should include the meaning of their oath, acceptable behaviors both in and out of uniform, and how service members can report actual or suspected extremist behavior through their chains of command.</w:t>
      </w:r>
    </w:p>
    <w:p w14:paraId="761567C7" w14:textId="77777777" w:rsidR="00AF7899" w:rsidRDefault="00AF7899" w:rsidP="00AF7899">
      <w:r>
        <w:t>A recent</w:t>
      </w:r>
      <w:r>
        <w:rPr>
          <w:rStyle w:val="apple-converted-space"/>
          <w:rFonts w:ascii="var(--font-1)" w:hAnsi="var(--font-1)"/>
        </w:rPr>
        <w:t> </w:t>
      </w:r>
      <w:hyperlink r:id="rId55" w:tgtFrame="_blank" w:history="1">
        <w:r>
          <w:rPr>
            <w:rStyle w:val="Hyperlink"/>
            <w:rFonts w:ascii="var(--font-1)" w:eastAsiaTheme="majorEastAsia" w:hAnsi="var(--font-1)"/>
          </w:rPr>
          <w:t>poll</w:t>
        </w:r>
      </w:hyperlink>
      <w:r>
        <w:rPr>
          <w:rStyle w:val="apple-converted-space"/>
          <w:rFonts w:ascii="var(--font-1)" w:hAnsi="var(--font-1)"/>
        </w:rPr>
        <w:t> </w:t>
      </w:r>
      <w:r>
        <w:t xml:space="preserve">from The Military Times showed the stand-down was received with mixed reviews. Some service members said their units went “above and beyond,” but others reported their trainers made disparaging comments that undercut the discussions and that the sessions were short and non-interactive. The Southern Poverty Law Center sent Austin a letter shortly after his order, applauding him for his decisive action but underscoring that systemic change on all military levels is urgent. “Those who are indoctrinated into white supremacist ideology present a significant threat to national security and the safety of our communities,” SPLC President Margaret Huang wrote. In a statement to the AP, the Defense Department said extremism is not “widespread” in the armed forces, but acknowledged that “efforts to stamp out extremist views from the rank-and-file have historically been reactive versus proactive until recently.” Pentagon spokesman Maj. César Santiago pointed to Austin’s stand-down order in February that stressed the oath of office taken by military personnel, including a “commitment to protecting our nation from enemies foreign and domestic.” Santiago added that “we know that far too many service members indicate they experience discrimination.” He noted that the Defense Department had launched multiple efforts in the past year, including updating its anti-harassment policy, assessing its training on implicit bias, and developing data-driven strategies to guide efforts to attract and retain diverse members </w:t>
      </w:r>
      <w:proofErr w:type="gramStart"/>
      <w:r>
        <w:t>and also</w:t>
      </w:r>
      <w:proofErr w:type="gramEnd"/>
      <w:r>
        <w:t xml:space="preserve"> identify unhealthy work environments.</w:t>
      </w:r>
    </w:p>
    <w:p w14:paraId="2E3B39D3" w14:textId="77777777" w:rsidR="00AF7899" w:rsidRDefault="00AF7899" w:rsidP="00AF7899">
      <w:r>
        <w:t xml:space="preserve">When Davis was medically retired by the Air Force in 2019 after more than two decades of service, she felt ground down by overt racism and retaliated against for accusing a superior of sexually assaulting her. She noted how insidious racism can be to members of the ranks – service members entrust their lives to their fellow troops, and a lack of cohesion in a unit can be deadly. “It creates a harmful and dangerous work environment,” Davis said. “And a lot of us suffer in silence because we feel like there’s nothing that can be done.” </w:t>
      </w:r>
      <w:proofErr w:type="gramStart"/>
      <w:r>
        <w:t>In the midst of</w:t>
      </w:r>
      <w:proofErr w:type="gramEnd"/>
      <w:r>
        <w:t xml:space="preserve"> last year’s summer of unrest sparked by police killings of Black Americans across the nation, Army Gen. Mark A. Milley, who is also the Department of Defense’s Chairman of the Joint Chiefs of Staff, told congressional leaders the military cannot afford racism or discrimination. “We who wear the cloth of our nation understand that cohesion is a force multiplier,” Milley said. “Divisiveness leads to defeat. As one of our famous presidents said, ‘A house divided does not stand.’” Austin pledged to rid the ranks of “racists and extremists” during his confirmation hearing before Congress, which came on the heels of the Capitol insurrection. “The job of the Department of Defense is to keep America safe from our enemies,” he said. “But we can’t do that if some of those enemies lie within our own ranks.” </w:t>
      </w:r>
      <w:proofErr w:type="gramStart"/>
      <w:r>
        <w:t>It’s</w:t>
      </w:r>
      <w:proofErr w:type="gramEnd"/>
      <w:r>
        <w:t xml:space="preserve"> standard custom for enlisted personnel to show their respect to higher-ranking colleagues by offering salutes that are held until the gesture is returned. When Marine Maj. Tyrone Collier was a newly minted second lieutenant and judge advocate, he had a profound experience with that practice. Collier, a Black </w:t>
      </w:r>
      <w:r>
        <w:lastRenderedPageBreak/>
        <w:t xml:space="preserve">man, was at Joint Base Myer-Henderson Hall in Virginia when he was saluted by a Black enlisted Marine. But even after Collier acknowledged the gesture, the salute continued. Puzzled, Collier asked why the Marine held it for so long. “He said, ‘Sir, I just </w:t>
      </w:r>
      <w:proofErr w:type="gramStart"/>
      <w:r>
        <w:t>have to</w:t>
      </w:r>
      <w:proofErr w:type="gramEnd"/>
      <w:r>
        <w:t xml:space="preserve"> come clean with something. ... We never see Black officers. We never see people like you and it makes me extraordinarily proud,’” Collier recalled. “You can imagine what it’s like for a Black enlisted Marine who, for example, might want to consider becoming a warrant officer or a commissioned officer or who served under commander after commander and received so few opportunities to see people that look like them in higher ranks,” Collier said. “Representation really does matter.” Though that prolonged salute took place in 2010, the racial picture has not improved much since. At the end of 2020, the Defense Department’s Diversity and Inclusion Board released a report aimed at identifying ways to improve racial and ethnic diversity in the U.S. military. Among the report’s findings: The enlisted ranks of the active and reserve military were “slightly more racially and ethnically diverse than its U.S. civilian counterparts.” But not the officer corps. Furthermore, i</w:t>
      </w:r>
      <w:r w:rsidRPr="007C75B3">
        <w:rPr>
          <w:u w:val="single"/>
        </w:rPr>
        <w:t>t found that the civilian population eligible to become commissioned officers was “less racially and ethnically diverse than the civilian population eligible for enlisted service.”</w:t>
      </w:r>
      <w:r>
        <w:t xml:space="preserve"> The breakdown of all active commissioned officers: </w:t>
      </w:r>
      <w:r w:rsidRPr="007C75B3">
        <w:rPr>
          <w:u w:val="single"/>
        </w:rPr>
        <w:t>73% white; 8% each Black and Hispanic; 6% Asian; 4% multiracial; and less than 1% Native Hawaiian, Pacific Islander, American Indian or Alaska Native. And the diversity gap widened the higher individuals moved up in the ranks</w:t>
      </w:r>
      <w:r>
        <w:t>.</w:t>
      </w:r>
    </w:p>
    <w:p w14:paraId="3126294C" w14:textId="77777777" w:rsidR="00AF7899" w:rsidRDefault="00AF7899" w:rsidP="00AF7899">
      <w:r>
        <w:t xml:space="preserve">The report emphasized the increasing importance of the representation of minorities reflecting the nation’s morphing demographics, saying the Defense Department “must ensure that all service members have access to opportunities to succeed and advance into leadership positions.” Several Black officers interviewed by the AP said the culture must give way if they are ever to flourish. While serving in Afghanistan, one Marine officer recalled being questioned by a white colleague about why he was conversing with fellow Black officers. “My response to him was ‘I don’t ask you why you’re always hanging out with white officers,’” said the Marine, who asked not to be named because he remains on active duty. “Why can’t they just be officers? Why the qualifier?” Thomas Hobbs, an infantry colonel who retired after 27 years of service in the Marine Corps in 2018, was among the officers interviewed who spoke of the pressures of trying to blend into an overwhelmingly “white male culture,” while also feeling the need to outperform white officers to negate racial stereotypes. Hobbs said the Marines have done better than other branches of the service in recruiting Black candidates into the officer corps, but noted that “many of them don’t stay in the military past their 10th year.” “At the moment, we have more captains than we ever had before,” he said, “but our field grade levels are </w:t>
      </w:r>
      <w:proofErr w:type="gramStart"/>
      <w:r>
        <w:t>actually going</w:t>
      </w:r>
      <w:proofErr w:type="gramEnd"/>
      <w:r>
        <w:t xml:space="preserve"> down. Why don’t they stay in? Because </w:t>
      </w:r>
      <w:proofErr w:type="gramStart"/>
      <w:r>
        <w:t>they’re</w:t>
      </w:r>
      <w:proofErr w:type="gramEnd"/>
      <w:r>
        <w:t xml:space="preserve"> exhausted from having to act a certain way all the time and they can never be themselves.” The Marine who remains on active duty also called it “exhausting,” adding “not only do you have to deal with your own things but whenever a Black enlisted Marine gets in trouble, they will come to you and say, ‘Oh man, what’s wrong with these guys?’ Coming to you like </w:t>
      </w:r>
      <w:proofErr w:type="gramStart"/>
      <w:r>
        <w:t>you’re</w:t>
      </w:r>
      <w:proofErr w:type="gramEnd"/>
      <w:r>
        <w:t xml:space="preserve"> the expert on everything Black.” Collier said he felt pressure to act differently from the first moments he was recruited, recalling an encounter at a formal dinner with a Marine major trying to bring him into the service. “I was one of two Black men who were applying … and he and I were chatting, and the selection officer kind of mentioned to us, ’Hey, you guys might not want to isolate yourselves in this way because it might not look good,’” Collier said. “I mean, this is one of my first experiences involving the </w:t>
      </w:r>
      <w:r>
        <w:lastRenderedPageBreak/>
        <w:t>Marine Corps and I have a Marine major telling me I can’t talk to another Black person without worrying about how people will look at us if we’re purposely isolating ourselves from the group.” Other service members of color detailed incidents in which they said they were discouraged by superiors from openly embracing their cultures. Some said they were told to avoid speaking languages other than English to not offend their mostly white colleagues. Former Air Force Master Sgt. Ricardo Lemos, who was medically discharged in 2019, said a superior once discouraged him from speaking to his mother in Spanish on the phone in the office “because people can’t understand you.” And some Black women detailed the challenges they faced navigating a culture that often labels them as “aggressive or difficult” and their natural hair as unkempt or unprofessional. DeMarcus Gilliard, a 34-year-old former Marine captain, told the AP that he felt an unspoken pressure to prove himself better than his peers when he entered the Basic School, where new officers learn the ropes, feeling like a symbol of Black Americans. But he said he never experienced overt racism there and credits the Marine Corps for making strides toward diversifying its top ranks. “</w:t>
      </w:r>
      <w:proofErr w:type="gramStart"/>
      <w:r>
        <w:t>It’s</w:t>
      </w:r>
      <w:proofErr w:type="gramEnd"/>
      <w:r>
        <w:t xml:space="preserve"> a great idea, ‘I don’t see color,’ but it </w:t>
      </w:r>
      <w:proofErr w:type="gramStart"/>
      <w:r>
        <w:t>actually is</w:t>
      </w:r>
      <w:proofErr w:type="gramEnd"/>
      <w:r>
        <w:t xml:space="preserve"> </w:t>
      </w:r>
      <w:proofErr w:type="gramStart"/>
      <w:r>
        <w:t>pretty dismissive</w:t>
      </w:r>
      <w:proofErr w:type="gramEnd"/>
      <w:r>
        <w:t xml:space="preserve">. And I think not talking about issues of race </w:t>
      </w:r>
      <w:proofErr w:type="gramStart"/>
      <w:r>
        <w:t>actually exacerbates</w:t>
      </w:r>
      <w:proofErr w:type="gramEnd"/>
      <w:r>
        <w:t xml:space="preserve"> the problem and we need to be able to talk about these things,” said Gilliard. “I think the Marine Corps would be a great place to do it.”</w:t>
      </w:r>
    </w:p>
    <w:p w14:paraId="200B13B1" w14:textId="77777777" w:rsidR="00AF7899" w:rsidRDefault="00AF7899" w:rsidP="00AF7899">
      <w:pPr>
        <w:pStyle w:val="Heading4"/>
      </w:pPr>
      <w:r>
        <w:t>US Militarism plays an integral role in increased global violence, and the only way to stop it is to shrink our arsenal.</w:t>
      </w:r>
    </w:p>
    <w:p w14:paraId="63FF20ED" w14:textId="77777777" w:rsidR="00AF7899" w:rsidRPr="004A5949" w:rsidRDefault="00AF7899" w:rsidP="00AF7899">
      <w:pPr>
        <w:rPr>
          <w:rStyle w:val="Style13ptBold"/>
        </w:rPr>
      </w:pPr>
      <w:r w:rsidRPr="004A5949">
        <w:rPr>
          <w:rStyle w:val="Style13ptBold"/>
        </w:rPr>
        <w:t>Walters 22</w:t>
      </w:r>
    </w:p>
    <w:p w14:paraId="4D9F03B5" w14:textId="77777777" w:rsidR="00AF7899" w:rsidRDefault="00AF7899" w:rsidP="00AF7899">
      <w:r w:rsidRPr="004A5949">
        <w:t>Jonah Walters was a researcher at Jacobin from 2015 to 2020. He has a PhD in geography from Rutgers, The State University of New Jersey. "Military Conscription Is a Crime Against Humanity." Published by Jacobin on March 7, 2022. Available here: (https://jacobin.com/2022/03/military-conscription-compulsory-service-armed-forces-ukraine-russia)</w:t>
      </w:r>
    </w:p>
    <w:p w14:paraId="685E07E6" w14:textId="77777777" w:rsidR="00AF7899" w:rsidRDefault="00AF7899" w:rsidP="00AF7899">
      <w:r>
        <w:t xml:space="preserve">As Ukraine’s own stutter-stepped efforts to eliminate the draft over recent years have demonstrated, </w:t>
      </w:r>
      <w:r w:rsidRPr="000D7BE7">
        <w:rPr>
          <w:u w:val="single"/>
        </w:rPr>
        <w:t>the universal abolition of conscription is profoundly unlikely in a world still dominated by inter-power competition</w:t>
      </w:r>
      <w:r>
        <w:t>. So long as Russia was free to amass its own armies right next door, unmolested by international pressure and motivated at least in part by the United States’ and EU’s own military buildups, Ukraine could not eliminate the draft while also satisfying its population’s demand for the perception of military security.</w:t>
      </w:r>
    </w:p>
    <w:p w14:paraId="7A61F7E4" w14:textId="77777777" w:rsidR="00AF7899" w:rsidRDefault="00AF7899" w:rsidP="00AF7899">
      <w:r>
        <w:t>The same is true of Cuba, which is nearly as near to the North American imperial hegemon as Ukraine is to Russia, and which has maintained a policy of mandatory military service, in various forms, since at least 1976. Cuba, of course, is perpetually threatened by a US military that stands apart from Russia’s in that it has no need for conscripts — </w:t>
      </w:r>
      <w:r w:rsidRPr="000D7BE7">
        <w:rPr>
          <w:u w:val="single"/>
        </w:rPr>
        <w:t>the United States’ all-volunteer force has arguably been the most destructive military of the twenty-first century so far</w:t>
      </w:r>
      <w:r>
        <w:t xml:space="preserve">. Just as </w:t>
      </w:r>
      <w:r w:rsidRPr="000D7BE7">
        <w:rPr>
          <w:u w:val="single"/>
        </w:rPr>
        <w:t>the world urgently needs unprecedented levels of</w:t>
      </w:r>
      <w:r>
        <w:t xml:space="preserve"> international cooperation to address climate change, it also needs such </w:t>
      </w:r>
      <w:r w:rsidRPr="000D7BE7">
        <w:rPr>
          <w:u w:val="single"/>
        </w:rPr>
        <w:t>cooperation to facilitate a mutual and permanent drawdown of military capacity across the globe</w:t>
      </w:r>
      <w:r>
        <w:t xml:space="preserve">. (In many ways, in fact, those two tasks are one and the same.) </w:t>
      </w:r>
      <w:r w:rsidRPr="000D7BE7">
        <w:rPr>
          <w:u w:val="single"/>
        </w:rPr>
        <w:t>This would necessarily involve a coordinated worldwide program intended to collectively diminish not only military arsenals but also standing armies according to internationally agreed-upon benchmarks.</w:t>
      </w:r>
      <w:r>
        <w:rPr>
          <w:u w:val="single"/>
        </w:rPr>
        <w:t xml:space="preserve"> </w:t>
      </w:r>
      <w:r>
        <w:t xml:space="preserve">This kind of multilateral cooperation, while certainly ambitious, is not as </w:t>
      </w:r>
      <w:r>
        <w:lastRenderedPageBreak/>
        <w:t xml:space="preserve">outlandish as it may seem on first blush. </w:t>
      </w:r>
      <w:r w:rsidRPr="000D7BE7">
        <w:rPr>
          <w:u w:val="single"/>
        </w:rPr>
        <w:t>As a matter of fact, the world has tried this before</w:t>
      </w:r>
      <w:r>
        <w:t xml:space="preserve"> — consider, </w:t>
      </w:r>
      <w:r w:rsidRPr="000D7BE7">
        <w:rPr>
          <w:u w:val="single"/>
        </w:rPr>
        <w:t>for example, the</w:t>
      </w:r>
      <w:r>
        <w:t xml:space="preserve"> landmark Nuclear </w:t>
      </w:r>
      <w:r w:rsidRPr="000D7BE7">
        <w:rPr>
          <w:u w:val="single"/>
        </w:rPr>
        <w:t>Non-Proliferation Treaty of 1970,</w:t>
      </w:r>
      <w:r>
        <w:t xml:space="preserve"> which sought not only to freeze countries’ acquisition of new nuclear weapons but also to mandate the gradual permanent disarmament of all existing nuclear arsenals worldwide.</w:t>
      </w:r>
    </w:p>
    <w:p w14:paraId="1B6FD0E7" w14:textId="77777777" w:rsidR="00AF7899" w:rsidRDefault="00AF7899" w:rsidP="00AF7899">
      <w:pPr>
        <w:rPr>
          <w:u w:val="single"/>
        </w:rPr>
      </w:pPr>
      <w:r w:rsidRPr="000D7BE7">
        <w:rPr>
          <w:u w:val="single"/>
        </w:rPr>
        <w:t>Predictably, however, that treaty was scuttled by the United States, which habitually refuses to submit to any multilateral agreement that would limit its own military ambitions.</w:t>
      </w:r>
    </w:p>
    <w:p w14:paraId="1F74B219" w14:textId="77777777" w:rsidR="00AF7899" w:rsidRDefault="00AF7899" w:rsidP="00AF7899"/>
    <w:p w14:paraId="534BE78F" w14:textId="4B0BA8FD" w:rsidR="00AF7899" w:rsidRDefault="00AF7899" w:rsidP="00AF7899">
      <w:pPr>
        <w:pStyle w:val="Heading4"/>
      </w:pPr>
      <w:r>
        <w:t xml:space="preserve">Domestic deployment is harming general welfare targeting immigrants. </w:t>
      </w:r>
    </w:p>
    <w:p w14:paraId="21FF4200" w14:textId="77777777" w:rsidR="00AF7899" w:rsidRPr="00AF7899" w:rsidRDefault="00AF7899" w:rsidP="00AF7899">
      <w:pPr>
        <w:rPr>
          <w:rStyle w:val="Style13ptBold"/>
        </w:rPr>
      </w:pPr>
      <w:r w:rsidRPr="00AF7899">
        <w:rPr>
          <w:rStyle w:val="Style13ptBold"/>
        </w:rPr>
        <w:t xml:space="preserve">McTiernan 2025 </w:t>
      </w:r>
    </w:p>
    <w:p w14:paraId="5893C6CD" w14:textId="77777777" w:rsidR="00AF7899" w:rsidRPr="00F44CCC" w:rsidRDefault="00AF7899" w:rsidP="00AF7899">
      <w:r w:rsidRPr="000655A9">
        <w:t>Caitlin McTiernan, Program Manager at the American Immigration Council. “US Cities Brace for Another Los Angeles, as Trump Deploys Troops in Expanding Immigration Crackdown</w:t>
      </w:r>
      <w:r>
        <w:t>” Published in the American Immigration Council on September 11</w:t>
      </w:r>
      <w:r w:rsidRPr="00F44CCC">
        <w:rPr>
          <w:vertAlign w:val="superscript"/>
        </w:rPr>
        <w:t>th</w:t>
      </w:r>
      <w:r>
        <w:t xml:space="preserve"> 2025. (</w:t>
      </w:r>
      <w:hyperlink r:id="rId56" w:history="1">
        <w:r w:rsidRPr="00E071DB">
          <w:rPr>
            <w:rStyle w:val="Hyperlink"/>
          </w:rPr>
          <w:t>https://www.americanimmigrationcouncil.org/blog/los-angeles-chicago-trump-deploys-troops-immigration-crackdown/</w:t>
        </w:r>
      </w:hyperlink>
      <w:r>
        <w:rPr>
          <w:u w:val="single"/>
        </w:rPr>
        <w:t xml:space="preserve">) </w:t>
      </w:r>
    </w:p>
    <w:p w14:paraId="383E8748" w14:textId="77777777" w:rsidR="00AF7899" w:rsidRPr="0058788D" w:rsidRDefault="00AF7899" w:rsidP="00AF7899">
      <w:pPr>
        <w:rPr>
          <w:rStyle w:val="StyleUnderline"/>
        </w:rPr>
      </w:pPr>
      <w:r w:rsidRPr="006969EE">
        <w:t>This spring, federal immigration enforcement in the LA region skyrocketed, with immigration arrests </w:t>
      </w:r>
      <w:hyperlink r:id="rId57" w:history="1">
        <w:r w:rsidRPr="006969EE">
          <w:rPr>
            <w:rStyle w:val="Hyperlink"/>
          </w:rPr>
          <w:t>quadrupling</w:t>
        </w:r>
      </w:hyperlink>
      <w:r w:rsidRPr="006969EE">
        <w:t xml:space="preserve"> between April and June. </w:t>
      </w:r>
      <w:r w:rsidRPr="0058788D">
        <w:rPr>
          <w:rStyle w:val="StyleUnderline"/>
        </w:rPr>
        <w:t>Immigrants without criminal convictions made up an increasing share of monthly arrests, jumping from 35 to 69% and challenging the Trump administration’s </w:t>
      </w:r>
      <w:hyperlink r:id="rId58" w:history="1">
        <w:r w:rsidRPr="0058788D">
          <w:rPr>
            <w:rStyle w:val="StyleUnderline"/>
          </w:rPr>
          <w:t>claims</w:t>
        </w:r>
      </w:hyperlink>
      <w:r w:rsidRPr="0058788D">
        <w:rPr>
          <w:rStyle w:val="StyleUnderline"/>
        </w:rPr>
        <w:t> of targeting criminals for deportation</w:t>
      </w:r>
      <w:r w:rsidRPr="006969EE">
        <w:t xml:space="preserve">. </w:t>
      </w:r>
      <w:r w:rsidRPr="0058788D">
        <w:rPr>
          <w:rStyle w:val="StyleUnderline"/>
        </w:rPr>
        <w:t>Evidence of racial profiling by federal immigration officers in LA initially resulted in a court order barring them from stopping someone based solely on race, language, job, or location, which the U.S. Supreme Court later </w:t>
      </w:r>
      <w:hyperlink r:id="rId59" w:history="1">
        <w:r w:rsidRPr="0058788D">
          <w:rPr>
            <w:rStyle w:val="StyleUnderline"/>
          </w:rPr>
          <w:t>overruled</w:t>
        </w:r>
      </w:hyperlink>
      <w:r w:rsidRPr="0058788D">
        <w:rPr>
          <w:rStyle w:val="StyleUnderline"/>
        </w:rPr>
        <w:t>.</w:t>
      </w:r>
    </w:p>
    <w:p w14:paraId="51D8A2B5" w14:textId="77777777" w:rsidR="00AF7899" w:rsidRPr="00B330B2" w:rsidRDefault="00AF7899" w:rsidP="00AF7899">
      <w:pPr>
        <w:rPr>
          <w:rStyle w:val="StyleUnderline"/>
        </w:rPr>
      </w:pPr>
      <w:r w:rsidRPr="00232C61">
        <w:rPr>
          <w:rStyle w:val="StyleUnderline"/>
        </w:rPr>
        <w:t>In early June, protests emerged in pockets of LA, following weeks of escalating immigration </w:t>
      </w:r>
      <w:hyperlink r:id="rId60" w:history="1">
        <w:r w:rsidRPr="00232C61">
          <w:rPr>
            <w:rStyle w:val="StyleUnderline"/>
          </w:rPr>
          <w:t>raids</w:t>
        </w:r>
      </w:hyperlink>
      <w:r w:rsidRPr="00232C61">
        <w:rPr>
          <w:rStyle w:val="StyleUnderline"/>
        </w:rPr>
        <w:t> across the city</w:t>
      </w:r>
      <w:r w:rsidRPr="006969EE">
        <w:t>, </w:t>
      </w:r>
      <w:hyperlink r:id="rId61" w:history="1">
        <w:r w:rsidRPr="006969EE">
          <w:rPr>
            <w:rStyle w:val="Hyperlink"/>
          </w:rPr>
          <w:t>reports</w:t>
        </w:r>
      </w:hyperlink>
      <w:r w:rsidRPr="006969EE">
        <w:t> of inhumane detention conditions, and racial profiling concerns. Local officials, responding to isolated clashes between local law enforcement and some protestors, </w:t>
      </w:r>
      <w:hyperlink r:id="rId62" w:history="1">
        <w:r w:rsidRPr="006969EE">
          <w:rPr>
            <w:rStyle w:val="Hyperlink"/>
          </w:rPr>
          <w:t>issued</w:t>
        </w:r>
      </w:hyperlink>
      <w:r w:rsidRPr="006969EE">
        <w:t xml:space="preserve"> overnight curfews in downtown LA as they worked to lower tensions. Over objections from local and state leaders, </w:t>
      </w:r>
      <w:r w:rsidRPr="00B330B2">
        <w:rPr>
          <w:rStyle w:val="StyleUnderline"/>
        </w:rPr>
        <w:t>President Trump then </w:t>
      </w:r>
      <w:hyperlink r:id="rId63" w:history="1">
        <w:r w:rsidRPr="00B330B2">
          <w:rPr>
            <w:rStyle w:val="StyleUnderline"/>
          </w:rPr>
          <w:t>deployed</w:t>
        </w:r>
      </w:hyperlink>
      <w:r w:rsidRPr="00B330B2">
        <w:rPr>
          <w:rStyle w:val="StyleUnderline"/>
        </w:rPr>
        <w:t> 4,100 National Guard troops and 700 Marines to LA, ostensibly to protect federal personnel and property from protestors.</w:t>
      </w:r>
    </w:p>
    <w:p w14:paraId="7EE6D384" w14:textId="77777777" w:rsidR="00AF7899" w:rsidRPr="006969EE" w:rsidRDefault="00AF7899" w:rsidP="00AF7899">
      <w:r w:rsidRPr="006969EE">
        <w:t>How did troops impact public safety?</w:t>
      </w:r>
    </w:p>
    <w:p w14:paraId="784D6004" w14:textId="77777777" w:rsidR="00AF7899" w:rsidRPr="006969EE" w:rsidRDefault="00AF7899" w:rsidP="00AF7899">
      <w:r w:rsidRPr="006969EE">
        <w:t>By August, the Trump administration </w:t>
      </w:r>
      <w:hyperlink r:id="rId64" w:history="1">
        <w:r w:rsidRPr="006969EE">
          <w:rPr>
            <w:rStyle w:val="Hyperlink"/>
          </w:rPr>
          <w:t>removed</w:t>
        </w:r>
      </w:hyperlink>
      <w:r w:rsidRPr="006969EE">
        <w:t> all but 250 troops from LA, claiming victory and restored public safety. The operation </w:t>
      </w:r>
      <w:hyperlink r:id="rId65" w:history="1">
        <w:r w:rsidRPr="006969EE">
          <w:rPr>
            <w:rStyle w:val="Hyperlink"/>
          </w:rPr>
          <w:t>resulted</w:t>
        </w:r>
      </w:hyperlink>
      <w:r w:rsidRPr="006969EE">
        <w:t> in the U.S. Department of Justice (DOJ) charging just 26 individuals for crimes relating to protests over immigration raids. Notably, DOJ prosecutors dismissed eight of these charges shortly after filing, five because of false statements made by U.S. immigration officials. As the dust settles, it’s also clearer how this deployment posed its own threats to public safety, both during the protests and beyond. </w:t>
      </w:r>
    </w:p>
    <w:p w14:paraId="4B697D67" w14:textId="77777777" w:rsidR="00AF7899" w:rsidRPr="000463BF" w:rsidRDefault="00AF7899" w:rsidP="00AF7899">
      <w:pPr>
        <w:rPr>
          <w:rStyle w:val="StyleUnderline"/>
        </w:rPr>
      </w:pPr>
      <w:r w:rsidRPr="006969EE">
        <w:t>From the start, state and local officials in California </w:t>
      </w:r>
      <w:hyperlink r:id="rId66" w:history="1">
        <w:r w:rsidRPr="006969EE">
          <w:rPr>
            <w:rStyle w:val="Hyperlink"/>
          </w:rPr>
          <w:t>pushed back</w:t>
        </w:r>
      </w:hyperlink>
      <w:r w:rsidRPr="006969EE">
        <w:t> against the deployment as unnecessary and inflammatory. Even at the height of the protests, LA Police Department Chief Jim McDonnell </w:t>
      </w:r>
      <w:hyperlink r:id="rId67" w:history="1">
        <w:r w:rsidRPr="006969EE">
          <w:rPr>
            <w:rStyle w:val="Hyperlink"/>
          </w:rPr>
          <w:t>insisted</w:t>
        </w:r>
      </w:hyperlink>
      <w:r w:rsidRPr="006969EE">
        <w:t> that, “We’re nowhere near a level where we would be reaching out to the governor for the National Guard.”</w:t>
      </w:r>
      <w:r w:rsidRPr="006969EE">
        <w:br/>
      </w:r>
      <w:r w:rsidRPr="006969EE">
        <w:lastRenderedPageBreak/>
        <w:br/>
      </w:r>
      <w:r w:rsidRPr="000463BF">
        <w:rPr>
          <w:rStyle w:val="StyleUnderline"/>
        </w:rPr>
        <w:t>It marked the first time since the 1960s that the National Guard was </w:t>
      </w:r>
      <w:hyperlink r:id="rId68" w:history="1">
        <w:r w:rsidRPr="000463BF">
          <w:rPr>
            <w:rStyle w:val="StyleUnderline"/>
          </w:rPr>
          <w:t>deployed</w:t>
        </w:r>
      </w:hyperlink>
      <w:r w:rsidRPr="000463BF">
        <w:rPr>
          <w:rStyle w:val="StyleUnderline"/>
        </w:rPr>
        <w:t> without a governor’s consent</w:t>
      </w:r>
      <w:r w:rsidRPr="006969EE">
        <w:t xml:space="preserve">. </w:t>
      </w:r>
      <w:r w:rsidRPr="000463BF">
        <w:rPr>
          <w:rStyle w:val="StyleUnderline"/>
        </w:rPr>
        <w:t>Governor Gavin Newsom later sued the Trump administration, claiming in separate filings that the deployment unlawfully </w:t>
      </w:r>
      <w:hyperlink r:id="rId69" w:history="1">
        <w:r w:rsidRPr="000463BF">
          <w:rPr>
            <w:rStyle w:val="StyleUnderline"/>
          </w:rPr>
          <w:t>bypassed</w:t>
        </w:r>
      </w:hyperlink>
      <w:r w:rsidRPr="000463BF">
        <w:rPr>
          <w:rStyle w:val="StyleUnderline"/>
        </w:rPr>
        <w:t> the governor’s permission and </w:t>
      </w:r>
      <w:hyperlink r:id="rId70" w:history="1">
        <w:r w:rsidRPr="000463BF">
          <w:rPr>
            <w:rStyle w:val="StyleUnderline"/>
          </w:rPr>
          <w:t>violated</w:t>
        </w:r>
      </w:hyperlink>
      <w:r w:rsidRPr="000463BF">
        <w:rPr>
          <w:rStyle w:val="StyleUnderline"/>
        </w:rPr>
        <w:t> federal law by using troops for civilian law enforcement</w:t>
      </w:r>
      <w:r w:rsidRPr="006969EE">
        <w:t xml:space="preserve">. Critics of </w:t>
      </w:r>
      <w:r w:rsidRPr="000463BF">
        <w:rPr>
          <w:rStyle w:val="StyleUnderline"/>
        </w:rPr>
        <w:t>the deployment emphasized it undermined public safety by </w:t>
      </w:r>
      <w:hyperlink r:id="rId71" w:history="1">
        <w:r w:rsidRPr="000463BF">
          <w:rPr>
            <w:rStyle w:val="StyleUnderline"/>
          </w:rPr>
          <w:t>escalating</w:t>
        </w:r>
      </w:hyperlink>
      <w:r w:rsidRPr="000463BF">
        <w:rPr>
          <w:rStyle w:val="StyleUnderline"/>
        </w:rPr>
        <w:t> local tensions, </w:t>
      </w:r>
      <w:hyperlink r:id="rId72" w:history="1">
        <w:r w:rsidRPr="000463BF">
          <w:rPr>
            <w:rStyle w:val="StyleUnderline"/>
          </w:rPr>
          <w:t>diverting</w:t>
        </w:r>
      </w:hyperlink>
      <w:r w:rsidRPr="000463BF">
        <w:rPr>
          <w:rStyle w:val="StyleUnderline"/>
        </w:rPr>
        <w:t> National Guard resources from critical work, including counterdrug operations, </w:t>
      </w:r>
      <w:hyperlink r:id="rId73" w:history="1">
        <w:r w:rsidRPr="000463BF">
          <w:rPr>
            <w:rStyle w:val="StyleUnderline"/>
          </w:rPr>
          <w:t>intimidating</w:t>
        </w:r>
      </w:hyperlink>
      <w:r w:rsidRPr="000463BF">
        <w:rPr>
          <w:rStyle w:val="StyleUnderline"/>
        </w:rPr>
        <w:t> communities, and </w:t>
      </w:r>
      <w:hyperlink r:id="rId74" w:history="1">
        <w:r w:rsidRPr="000463BF">
          <w:rPr>
            <w:rStyle w:val="StyleUnderline"/>
          </w:rPr>
          <w:t>eroding</w:t>
        </w:r>
      </w:hyperlink>
      <w:r w:rsidRPr="000463BF">
        <w:rPr>
          <w:rStyle w:val="StyleUnderline"/>
        </w:rPr>
        <w:t> public trust in the U.S. military.  </w:t>
      </w:r>
    </w:p>
    <w:p w14:paraId="28FCAD50" w14:textId="77777777" w:rsidR="00AF7899" w:rsidRPr="006969EE" w:rsidRDefault="00AF7899" w:rsidP="00AF7899">
      <w:r w:rsidRPr="006969EE">
        <w:t>Records disclosed in court </w:t>
      </w:r>
      <w:hyperlink r:id="rId75" w:history="1">
        <w:r w:rsidRPr="006969EE">
          <w:rPr>
            <w:rStyle w:val="Hyperlink"/>
          </w:rPr>
          <w:t>unveiled</w:t>
        </w:r>
      </w:hyperlink>
      <w:r w:rsidRPr="006969EE">
        <w:t xml:space="preserve"> that U.S. military leaders shared major concerns about this deployment and questioned whether troops were adequately trained for a domestic operation. </w:t>
      </w:r>
      <w:r w:rsidRPr="00E0361F">
        <w:rPr>
          <w:rStyle w:val="StyleUnderline"/>
        </w:rPr>
        <w:t>They noted the operation could spur new protests, posing a significant risk to both LA residents and troops. National Guard members themselves also </w:t>
      </w:r>
      <w:hyperlink r:id="rId76" w:history="1">
        <w:r w:rsidRPr="00E0361F">
          <w:rPr>
            <w:rStyle w:val="StyleUnderline"/>
          </w:rPr>
          <w:t>voiced</w:t>
        </w:r>
      </w:hyperlink>
      <w:r w:rsidRPr="00E0361F">
        <w:rPr>
          <w:rStyle w:val="StyleUnderline"/>
        </w:rPr>
        <w:t> concerns about being sent to LA with reports of decreased troop morale, amid a </w:t>
      </w:r>
      <w:hyperlink r:id="rId77" w:history="1">
        <w:r w:rsidRPr="00E0361F">
          <w:rPr>
            <w:rStyle w:val="StyleUnderline"/>
          </w:rPr>
          <w:t>lack</w:t>
        </w:r>
      </w:hyperlink>
      <w:r w:rsidRPr="00E0361F">
        <w:rPr>
          <w:rStyle w:val="StyleUnderline"/>
        </w:rPr>
        <w:t> of work to do</w:t>
      </w:r>
      <w:r w:rsidRPr="006969EE">
        <w:t>, and concerns over how the deployment could hurt military recruitment efforts for the next several years.</w:t>
      </w:r>
    </w:p>
    <w:p w14:paraId="0091A830" w14:textId="77777777" w:rsidR="00AF7899" w:rsidRPr="006969EE" w:rsidRDefault="00AF7899" w:rsidP="00AF7899">
      <w:r w:rsidRPr="006969EE">
        <w:t>Who bears the costs of this deployment?</w:t>
      </w:r>
    </w:p>
    <w:p w14:paraId="6EEDEFE8" w14:textId="77777777" w:rsidR="00AF7899" w:rsidRPr="006969EE" w:rsidRDefault="00AF7899" w:rsidP="00AF7899">
      <w:r w:rsidRPr="00E0361F">
        <w:rPr>
          <w:rStyle w:val="StyleUnderline"/>
        </w:rPr>
        <w:t>The U.S.</w:t>
      </w:r>
      <w:r w:rsidRPr="006969EE">
        <w:t xml:space="preserve"> </w:t>
      </w:r>
      <w:r w:rsidRPr="00E0361F">
        <w:rPr>
          <w:rStyle w:val="StyleUnderline"/>
        </w:rPr>
        <w:t>Department of Defense initially </w:t>
      </w:r>
      <w:hyperlink r:id="rId78" w:history="1">
        <w:r w:rsidRPr="00E0361F">
          <w:rPr>
            <w:rStyle w:val="StyleUnderline"/>
          </w:rPr>
          <w:t>estimated</w:t>
        </w:r>
      </w:hyperlink>
      <w:r w:rsidRPr="00E0361F">
        <w:rPr>
          <w:rStyle w:val="StyleUnderline"/>
        </w:rPr>
        <w:t> that the deployments would cost U.S. taxpayers at least $134 million</w:t>
      </w:r>
      <w:r w:rsidRPr="006969EE">
        <w:t>. The operation’s exact costs remain undisclosed, with requests pending from California’s U.S. </w:t>
      </w:r>
      <w:hyperlink r:id="rId79" w:history="1">
        <w:r w:rsidRPr="006969EE">
          <w:rPr>
            <w:rStyle w:val="Hyperlink"/>
          </w:rPr>
          <w:t>senators</w:t>
        </w:r>
      </w:hyperlink>
      <w:r w:rsidRPr="006969EE">
        <w:t> and </w:t>
      </w:r>
      <w:hyperlink r:id="rId80" w:history="1">
        <w:r w:rsidRPr="006969EE">
          <w:rPr>
            <w:rStyle w:val="Hyperlink"/>
          </w:rPr>
          <w:t>governor</w:t>
        </w:r>
      </w:hyperlink>
      <w:r w:rsidRPr="006969EE">
        <w:t xml:space="preserve"> to the federal government to get a more accurate picture of official expenses. In the meantime, </w:t>
      </w:r>
      <w:r w:rsidRPr="002E2D75">
        <w:rPr>
          <w:rStyle w:val="StyleUnderline"/>
        </w:rPr>
        <w:t>Governor Newson’s office </w:t>
      </w:r>
      <w:hyperlink r:id="rId81" w:history="1">
        <w:r w:rsidRPr="002E2D75">
          <w:rPr>
            <w:rStyle w:val="StyleUnderline"/>
          </w:rPr>
          <w:t>produced</w:t>
        </w:r>
      </w:hyperlink>
      <w:r w:rsidRPr="002E2D75">
        <w:rPr>
          <w:rStyle w:val="StyleUnderline"/>
        </w:rPr>
        <w:t> their own estimates, reporting $120 million in deployment costs so far.</w:t>
      </w:r>
    </w:p>
    <w:p w14:paraId="39199982" w14:textId="77777777" w:rsidR="00AF7899" w:rsidRPr="006969EE" w:rsidRDefault="00AF7899" w:rsidP="00AF7899">
      <w:r w:rsidRPr="006969EE">
        <w:t>This price tag for American taxpayers, however, is only a fraction of the full costs of the deployment.</w:t>
      </w:r>
    </w:p>
    <w:p w14:paraId="2622E9C5" w14:textId="77777777" w:rsidR="00AF7899" w:rsidRPr="002E2D75" w:rsidRDefault="00AF7899" w:rsidP="00AF7899">
      <w:pPr>
        <w:rPr>
          <w:rStyle w:val="StyleUnderline"/>
        </w:rPr>
      </w:pPr>
      <w:r w:rsidRPr="006969EE">
        <w:t xml:space="preserve">In California, </w:t>
      </w:r>
      <w:r w:rsidRPr="002E2D75">
        <w:rPr>
          <w:rStyle w:val="StyleUnderline"/>
        </w:rPr>
        <w:t>residents shoulder additional economic and social impacts, between the increase in immigration enforcement actions and the military deployment</w:t>
      </w:r>
      <w:r w:rsidRPr="006969EE">
        <w:t xml:space="preserve">. </w:t>
      </w:r>
      <w:r w:rsidRPr="002E2D75">
        <w:rPr>
          <w:rStyle w:val="StyleUnderline"/>
        </w:rPr>
        <w:t>Small businesses throughout LA are </w:t>
      </w:r>
      <w:hyperlink r:id="rId82" w:history="1">
        <w:r w:rsidRPr="002E2D75">
          <w:rPr>
            <w:rStyle w:val="StyleUnderline"/>
          </w:rPr>
          <w:t>hurting</w:t>
        </w:r>
      </w:hyperlink>
      <w:r w:rsidRPr="002E2D75">
        <w:rPr>
          <w:rStyle w:val="StyleUnderline"/>
        </w:rPr>
        <w:t> from steep declines in foot traffic and sales. Employees </w:t>
      </w:r>
      <w:hyperlink r:id="rId83" w:history="1">
        <w:r w:rsidRPr="002E2D75">
          <w:rPr>
            <w:rStyle w:val="StyleUnderline"/>
          </w:rPr>
          <w:t>weigh</w:t>
        </w:r>
      </w:hyperlink>
      <w:r w:rsidRPr="002E2D75">
        <w:rPr>
          <w:rStyle w:val="StyleUnderline"/>
        </w:rPr>
        <w:t> the risks of showing up to work, student attendance is in </w:t>
      </w:r>
      <w:hyperlink r:id="rId84" w:history="1">
        <w:r w:rsidRPr="002E2D75">
          <w:rPr>
            <w:rStyle w:val="StyleUnderline"/>
          </w:rPr>
          <w:t>decline</w:t>
        </w:r>
      </w:hyperlink>
      <w:r w:rsidRPr="002E2D75">
        <w:rPr>
          <w:rStyle w:val="StyleUnderline"/>
        </w:rPr>
        <w:t>, and healthcare visits by immigrant patients have </w:t>
      </w:r>
      <w:hyperlink r:id="rId85" w:history="1">
        <w:r w:rsidRPr="002E2D75">
          <w:rPr>
            <w:rStyle w:val="StyleUnderline"/>
          </w:rPr>
          <w:t>dropped off</w:t>
        </w:r>
      </w:hyperlink>
      <w:r w:rsidRPr="002E2D75">
        <w:rPr>
          <w:rStyle w:val="StyleUnderline"/>
        </w:rPr>
        <w:t>. The vibrancy of the city has become </w:t>
      </w:r>
      <w:hyperlink r:id="rId86" w:history="1">
        <w:r w:rsidRPr="002E2D75">
          <w:rPr>
            <w:rStyle w:val="StyleUnderline"/>
          </w:rPr>
          <w:t>duller</w:t>
        </w:r>
      </w:hyperlink>
      <w:r w:rsidRPr="002E2D75">
        <w:rPr>
          <w:rStyle w:val="StyleUnderline"/>
        </w:rPr>
        <w:t> this summer, as communities are gripped by fear.  </w:t>
      </w:r>
    </w:p>
    <w:p w14:paraId="246EE05E" w14:textId="77777777" w:rsidR="00AF7899" w:rsidRPr="006969EE" w:rsidRDefault="00AF7899" w:rsidP="00AF7899">
      <w:r w:rsidRPr="006969EE">
        <w:t>What comes next?</w:t>
      </w:r>
    </w:p>
    <w:p w14:paraId="4CA239A9" w14:textId="77777777" w:rsidR="00AF7899" w:rsidRPr="006969EE" w:rsidRDefault="00AF7899" w:rsidP="00AF7899">
      <w:r w:rsidRPr="006969EE">
        <w:t>From the original 4,100 troops, now 250 National Guard troops </w:t>
      </w:r>
      <w:hyperlink r:id="rId87" w:history="1">
        <w:r w:rsidRPr="006969EE">
          <w:rPr>
            <w:rStyle w:val="Hyperlink"/>
          </w:rPr>
          <w:t>remain</w:t>
        </w:r>
      </w:hyperlink>
      <w:r w:rsidRPr="006969EE">
        <w:t> in LA as the state’s lawsuit against the deployment continues. The Trump administration has </w:t>
      </w:r>
      <w:hyperlink r:id="rId88" w:history="1">
        <w:r w:rsidRPr="006969EE">
          <w:rPr>
            <w:rStyle w:val="Hyperlink"/>
          </w:rPr>
          <w:t>appealed</w:t>
        </w:r>
      </w:hyperlink>
      <w:r w:rsidRPr="006969EE">
        <w:t> a federal judge’s finding that National Guard members were illegally used for civilian law enforcement. Locally, LA </w:t>
      </w:r>
      <w:hyperlink r:id="rId89" w:history="1">
        <w:r w:rsidRPr="006969EE">
          <w:rPr>
            <w:rStyle w:val="Hyperlink"/>
          </w:rPr>
          <w:t>city</w:t>
        </w:r>
      </w:hyperlink>
      <w:r w:rsidRPr="006969EE">
        <w:t> and </w:t>
      </w:r>
      <w:hyperlink r:id="rId90" w:history="1">
        <w:r w:rsidRPr="006969EE">
          <w:rPr>
            <w:rStyle w:val="Hyperlink"/>
          </w:rPr>
          <w:t>county</w:t>
        </w:r>
      </w:hyperlink>
      <w:r w:rsidRPr="006969EE">
        <w:t> officials are launching funds to help communities rebuild from raids and city leaders have </w:t>
      </w:r>
      <w:hyperlink r:id="rId91" w:history="1">
        <w:r w:rsidRPr="006969EE">
          <w:rPr>
            <w:rStyle w:val="Hyperlink"/>
          </w:rPr>
          <w:t>established</w:t>
        </w:r>
      </w:hyperlink>
      <w:r w:rsidRPr="006969EE">
        <w:t> new school protection measures for immigrant families.</w:t>
      </w:r>
    </w:p>
    <w:p w14:paraId="068AD520" w14:textId="77777777" w:rsidR="00AF7899" w:rsidRPr="006969EE" w:rsidRDefault="00AF7899" w:rsidP="00AF7899">
      <w:r w:rsidRPr="00232C61">
        <w:rPr>
          <w:rStyle w:val="StyleUnderline"/>
        </w:rPr>
        <w:t>The turmoil caused by the increased federal presence in LA has upended life for many undocumented residents, mixed-status families, and U.S. citizens across the region.</w:t>
      </w:r>
      <w:r w:rsidRPr="006969EE">
        <w:t xml:space="preserve"> Now, other U.S. cities are striving to </w:t>
      </w:r>
      <w:hyperlink r:id="rId92" w:history="1">
        <w:r w:rsidRPr="006969EE">
          <w:rPr>
            <w:rStyle w:val="Hyperlink"/>
          </w:rPr>
          <w:t>uphold</w:t>
        </w:r>
      </w:hyperlink>
      <w:r w:rsidRPr="006969EE">
        <w:t> the safety and well-being of their communities, as they brace for troops to be sent their way.</w:t>
      </w:r>
    </w:p>
    <w:p w14:paraId="171EE01B" w14:textId="77777777" w:rsidR="00AF7899" w:rsidRDefault="00AF7899" w:rsidP="00AF7899">
      <w:pPr>
        <w:rPr>
          <w:u w:val="single"/>
        </w:rPr>
      </w:pPr>
    </w:p>
    <w:p w14:paraId="1688171F" w14:textId="77777777" w:rsidR="00AF7899" w:rsidRDefault="00AF7899" w:rsidP="00AF7899"/>
    <w:p w14:paraId="6D7E46F4" w14:textId="77777777" w:rsidR="00F333DF" w:rsidRDefault="007C75B3" w:rsidP="007C75B3">
      <w:pPr>
        <w:pStyle w:val="Heading2"/>
      </w:pPr>
      <w:r>
        <w:lastRenderedPageBreak/>
        <w:t>Contention 2: Mandatory Conscription Harms Wellbeing</w:t>
      </w:r>
    </w:p>
    <w:p w14:paraId="3892E86C" w14:textId="77777777" w:rsidR="00AF7899" w:rsidRDefault="00AF7899" w:rsidP="00AF7899">
      <w:pPr>
        <w:pStyle w:val="Heading4"/>
      </w:pPr>
      <w:r>
        <w:t xml:space="preserve">National service detrimentally effects the health of South Korean men. </w:t>
      </w:r>
    </w:p>
    <w:p w14:paraId="76EB5BDC" w14:textId="77777777" w:rsidR="00AF7899" w:rsidRPr="004A5949" w:rsidRDefault="00AF7899" w:rsidP="00AF7899">
      <w:pPr>
        <w:rPr>
          <w:rStyle w:val="Style13ptBold"/>
        </w:rPr>
      </w:pPr>
      <w:r w:rsidRPr="004A5949">
        <w:rPr>
          <w:rStyle w:val="Style13ptBold"/>
        </w:rPr>
        <w:t>Bethmann &amp; Cho 23</w:t>
      </w:r>
    </w:p>
    <w:p w14:paraId="3E3004F4" w14:textId="77777777" w:rsidR="00AF7899" w:rsidRPr="004A5949" w:rsidRDefault="00AF7899" w:rsidP="00AF7899">
      <w:r w:rsidRPr="004A5949">
        <w:t>Dirk Bethmann is an economics professor at Korea University. Research Fellow researching applied microeconomics, health economics, and environmental economics at the Korea Insurance Research Institute. "Conscription hurts: The effects of military service on physical health, drinking, and smoking." Published by SSM Population Health in 2023. Available here: (https://pubmed.ncbi.nlm.nih.gov/37123559/)</w:t>
      </w:r>
    </w:p>
    <w:p w14:paraId="533ACC32" w14:textId="77777777" w:rsidR="00AF7899" w:rsidRDefault="00AF7899" w:rsidP="00AF7899">
      <w:pPr>
        <w:rPr>
          <w:u w:val="single"/>
          <w:shd w:val="clear" w:color="auto" w:fill="FFFFFF"/>
        </w:rPr>
      </w:pPr>
      <w:r w:rsidRPr="00A13AC1">
        <w:rPr>
          <w:u w:val="single"/>
          <w:shd w:val="clear" w:color="auto" w:fill="FFFFFF"/>
        </w:rPr>
        <w:t>Almost all South Korean men serve in the country's armed forces for two years.</w:t>
      </w:r>
      <w:r>
        <w:rPr>
          <w:shd w:val="clear" w:color="auto" w:fill="FFFFFF"/>
        </w:rPr>
        <w:t xml:space="preserve"> In this paper, we investigate whether the military service affects the health of draftees. Using an event study design, we use the conscription years to identify the effect the military service has on soldiers' physical health as well as on their smoking and drinking behavior. Our results show </w:t>
      </w:r>
      <w:r w:rsidRPr="00A13AC1">
        <w:rPr>
          <w:u w:val="single"/>
          <w:shd w:val="clear" w:color="auto" w:fill="FFFFFF"/>
        </w:rPr>
        <w:t>that the compulsory military service has a strong and long-lasting negative effect on physical health</w:t>
      </w:r>
      <w:r>
        <w:rPr>
          <w:shd w:val="clear" w:color="auto" w:fill="FFFFFF"/>
        </w:rPr>
        <w:t xml:space="preserve">. Moreover, </w:t>
      </w:r>
      <w:r w:rsidRPr="00A13AC1">
        <w:rPr>
          <w:u w:val="single"/>
          <w:shd w:val="clear" w:color="auto" w:fill="FFFFFF"/>
        </w:rPr>
        <w:t>people who are drafted into the armed forces are more likely to consume more alcohol and cigarettes even years after they are discharged</w:t>
      </w:r>
      <w:r>
        <w:rPr>
          <w:shd w:val="clear" w:color="auto" w:fill="FFFFFF"/>
        </w:rPr>
        <w:t xml:space="preserve">. Our results are of great interest to decision-makers weighing the pros and cons of conscription armies: </w:t>
      </w:r>
      <w:r w:rsidRPr="00A13AC1">
        <w:rPr>
          <w:u w:val="single"/>
          <w:shd w:val="clear" w:color="auto" w:fill="FFFFFF"/>
        </w:rPr>
        <w:t>mandatory military service adversely affects the male labor force and exacerbates drinking and smoking behavior.</w:t>
      </w:r>
    </w:p>
    <w:p w14:paraId="11B885EA" w14:textId="77777777" w:rsidR="00AF7899" w:rsidRDefault="00AF7899" w:rsidP="00AF7899">
      <w:pPr>
        <w:pStyle w:val="Heading4"/>
      </w:pPr>
      <w:r>
        <w:t xml:space="preserve">More than this, in the US, active officers are individually harmed by the mishandling of assault and harassment. </w:t>
      </w:r>
    </w:p>
    <w:p w14:paraId="6EF61D20" w14:textId="77777777" w:rsidR="00AF7899" w:rsidRDefault="00AF7899" w:rsidP="00AF7899">
      <w:pPr>
        <w:pStyle w:val="Heading4"/>
      </w:pPr>
      <w:r>
        <w:t xml:space="preserve">University of Southern California 19 </w:t>
      </w:r>
    </w:p>
    <w:p w14:paraId="72C83A86" w14:textId="77777777" w:rsidR="00AF7899" w:rsidRDefault="00AF7899" w:rsidP="00AF7899">
      <w:r>
        <w:t>(</w:t>
      </w:r>
      <w:hyperlink r:id="rId93" w:history="1">
        <w:r w:rsidRPr="00C5744D">
          <w:rPr>
            <w:rStyle w:val="Hyperlink"/>
          </w:rPr>
          <w:t>https://msw.usc.edu/mswus</w:t>
        </w:r>
        <w:r w:rsidRPr="00C5744D">
          <w:rPr>
            <w:rStyle w:val="Hyperlink"/>
          </w:rPr>
          <w:t>c</w:t>
        </w:r>
        <w:r w:rsidRPr="00C5744D">
          <w:rPr>
            <w:rStyle w:val="Hyperlink"/>
          </w:rPr>
          <w:t>-blog/military-sexual-ass</w:t>
        </w:r>
        <w:r w:rsidRPr="00C5744D">
          <w:rPr>
            <w:rStyle w:val="Hyperlink"/>
          </w:rPr>
          <w:t>a</w:t>
        </w:r>
        <w:r w:rsidRPr="00C5744D">
          <w:rPr>
            <w:rStyle w:val="Hyperlink"/>
          </w:rPr>
          <w:t>ult-prevalence-prevention/</w:t>
        </w:r>
      </w:hyperlink>
      <w:r>
        <w:t xml:space="preserve">) </w:t>
      </w:r>
    </w:p>
    <w:p w14:paraId="067A2816" w14:textId="77777777" w:rsidR="00AF7899" w:rsidRDefault="00AF7899" w:rsidP="00AF7899">
      <w:r>
        <w:t xml:space="preserve">Military sexual assault affects service members of all ages, genders, </w:t>
      </w:r>
      <w:proofErr w:type="gramStart"/>
      <w:r>
        <w:t>sexualities</w:t>
      </w:r>
      <w:proofErr w:type="gramEnd"/>
      <w:r>
        <w:t xml:space="preserve"> and ranks. </w:t>
      </w:r>
      <w:r w:rsidRPr="009B646F">
        <w:rPr>
          <w:u w:val="single"/>
        </w:rPr>
        <w:t xml:space="preserve">Approximately 6.2% of </w:t>
      </w:r>
      <w:proofErr w:type="gramStart"/>
      <w:r w:rsidRPr="009B646F">
        <w:rPr>
          <w:u w:val="single"/>
        </w:rPr>
        <w:t>active duty</w:t>
      </w:r>
      <w:proofErr w:type="gramEnd"/>
      <w:r w:rsidRPr="009B646F">
        <w:rPr>
          <w:u w:val="single"/>
        </w:rPr>
        <w:t xml:space="preserve"> women and 0.7% of </w:t>
      </w:r>
      <w:proofErr w:type="gramStart"/>
      <w:r w:rsidRPr="009B646F">
        <w:rPr>
          <w:u w:val="single"/>
        </w:rPr>
        <w:t>active duty</w:t>
      </w:r>
      <w:proofErr w:type="gramEnd"/>
      <w:r w:rsidRPr="009B646F">
        <w:rPr>
          <w:u w:val="single"/>
        </w:rPr>
        <w:t xml:space="preserve"> men ages 17 to 24 experienced sexual assault in 2018</w:t>
      </w:r>
      <w:r>
        <w:t xml:space="preserve">. The </w:t>
      </w:r>
      <w:proofErr w:type="gramStart"/>
      <w:r>
        <w:t>aforementioned Pentagon</w:t>
      </w:r>
      <w:proofErr w:type="gramEnd"/>
      <w:r>
        <w:t xml:space="preserve"> report indicates that </w:t>
      </w:r>
      <w:proofErr w:type="gramStart"/>
      <w:r>
        <w:t>the majority of</w:t>
      </w:r>
      <w:proofErr w:type="gramEnd"/>
      <w:r>
        <w:t xml:space="preserve"> sexual assaults in 2018 occurred between people ages 17 to 24 who work, </w:t>
      </w:r>
      <w:proofErr w:type="gramStart"/>
      <w:r>
        <w:t>train</w:t>
      </w:r>
      <w:proofErr w:type="gramEnd"/>
      <w:r>
        <w:t xml:space="preserve"> or live </w:t>
      </w:r>
      <w:proofErr w:type="gramStart"/>
      <w:r>
        <w:t>in close proximity to</w:t>
      </w:r>
      <w:proofErr w:type="gramEnd"/>
      <w:r>
        <w:t xml:space="preserve"> each other. Female service members reported that offenders were most often friends or acquaintances. </w:t>
      </w:r>
      <w:r w:rsidRPr="009B646F">
        <w:rPr>
          <w:u w:val="single"/>
        </w:rPr>
        <w:t xml:space="preserve">Approximately 20,500 service members experienced sexual assault in 2018, comprising 6.2% of female service members and 0.7% of male service. </w:t>
      </w:r>
      <w:r>
        <w:t xml:space="preserve">Service members who are young, just entering their first duty station, or being transferred to a new duty station are particularly vulnerable, said Kintzle. “Those are the times when you don’t know a lot of people, when you’re new to the unit,” she said. “Those are times when you’re really shaping your views about the culture of the military.” One positive finding from the Pentagon study is the uptick in reporting. During the past decade, reporting rates have quadrupled. In 2018, approximately one-third of </w:t>
      </w:r>
      <w:r w:rsidRPr="009B646F">
        <w:rPr>
          <w:u w:val="single"/>
        </w:rPr>
        <w:t>those</w:t>
      </w:r>
      <w:r>
        <w:t xml:space="preserve"> estimated to have experienced sexual assault reported the incident, though the rate for </w:t>
      </w:r>
      <w:proofErr w:type="gramStart"/>
      <w:r>
        <w:t>active duty</w:t>
      </w:r>
      <w:proofErr w:type="gramEnd"/>
      <w:r>
        <w:t xml:space="preserve"> men (17%) significantly </w:t>
      </w:r>
      <w:proofErr w:type="gramStart"/>
      <w:r>
        <w:t>lags</w:t>
      </w:r>
      <w:proofErr w:type="gramEnd"/>
      <w:r>
        <w:t xml:space="preserve"> behind that of </w:t>
      </w:r>
      <w:proofErr w:type="gramStart"/>
      <w:r>
        <w:t>active duty</w:t>
      </w:r>
      <w:proofErr w:type="gramEnd"/>
      <w:r>
        <w:t xml:space="preserve"> women (37%). The total number of reports of sexual assault filed by service members has increased from 2,340 in fiscal year 2008 to 6,053 in fiscal year 2018.</w:t>
      </w:r>
    </w:p>
    <w:p w14:paraId="17607BC8" w14:textId="77777777" w:rsidR="00AF7899" w:rsidRDefault="00AF7899" w:rsidP="00AF7899">
      <w:r>
        <w:lastRenderedPageBreak/>
        <w:t xml:space="preserve">Kintzle and her colleagues published a study in 2017 that detail. </w:t>
      </w:r>
      <w:r w:rsidRPr="009B646F">
        <w:rPr>
          <w:u w:val="single"/>
        </w:rPr>
        <w:t xml:space="preserve">Challenges that people who have experienced sexual assault can face </w:t>
      </w:r>
      <w:proofErr w:type="gramStart"/>
      <w:r w:rsidRPr="009B646F">
        <w:rPr>
          <w:u w:val="single"/>
        </w:rPr>
        <w:t>as a result of</w:t>
      </w:r>
      <w:proofErr w:type="gramEnd"/>
      <w:r w:rsidRPr="009B646F">
        <w:rPr>
          <w:u w:val="single"/>
        </w:rPr>
        <w:t xml:space="preserve"> sexual trauma include</w:t>
      </w:r>
      <w:r>
        <w:t xml:space="preserve"> but are not limited to: </w:t>
      </w:r>
      <w:r w:rsidRPr="009B646F">
        <w:rPr>
          <w:u w:val="single"/>
        </w:rPr>
        <w:t xml:space="preserve">Chronic pain, Chronic fatigue, Headaches, Gastrointestinal symptoms, Eating disorders, Depression, Dissociative disorder, Substance misuse, Panic disorder, </w:t>
      </w:r>
      <w:proofErr w:type="gramStart"/>
      <w:r w:rsidRPr="009B646F">
        <w:rPr>
          <w:u w:val="single"/>
        </w:rPr>
        <w:t>Posttraumatic stress disorder</w:t>
      </w:r>
      <w:proofErr w:type="gramEnd"/>
      <w:r w:rsidRPr="009B646F">
        <w:rPr>
          <w:u w:val="single"/>
        </w:rPr>
        <w:t xml:space="preserve"> (PTSD</w:t>
      </w:r>
      <w:r>
        <w:t xml:space="preserve">). Sexual assault trauma can have short- and long-term effects. </w:t>
      </w:r>
      <w:r w:rsidRPr="009B646F">
        <w:rPr>
          <w:u w:val="single"/>
        </w:rPr>
        <w:t>Compared to civilians, those who experience military sexual assault may be less able to take time off or away from work to process their trauma. They may also be forced to relive their trauma when continuing to live and work alongside their assailant</w:t>
      </w:r>
      <w:r>
        <w:t>. If developed, psychological and emotional problems can affect a person’s ability to perform physically and maintain full employment, reducing overall quality of life. These issues can also develop years after the incident has occurred and the service member has separated from the military.  “For some women who were in the military 20, 30, or 40 years ago, they talk about being sexually assaulted and waking up the next day and just trying to move on with their lives,” Kintzle said. “It wasn’t until they got out of the military, or when they got married and had children that, all of a sudden, the emotions and everything they pushed away came back into their lives and caused a lot of pain and discomfort.”</w:t>
      </w:r>
    </w:p>
    <w:p w14:paraId="6B796C70" w14:textId="77777777" w:rsidR="00AF7899" w:rsidRDefault="00AF7899" w:rsidP="00AF7899">
      <w:r>
        <w:t>To ensure people receive timely and appropriate care so they can address their experience and cope with what has happened, the military will need to acknowledge the psychological impact of sexual assault. In another </w:t>
      </w:r>
      <w:hyperlink r:id="rId94" w:tgtFrame="_blank" w:history="1">
        <w:r>
          <w:rPr>
            <w:rStyle w:val="Hyperlink"/>
            <w:rFonts w:ascii="Arial" w:eastAsiaTheme="majorEastAsia" w:hAnsi="Arial" w:cs="Arial"/>
          </w:rPr>
          <w:t>study on mental health care utilization in female veterans who have experienced sexual trauma,</w:t>
        </w:r>
      </w:hyperlink>
      <w:r>
        <w:t> </w:t>
      </w:r>
      <w:r w:rsidRPr="009B646F">
        <w:rPr>
          <w:u w:val="single"/>
        </w:rPr>
        <w:t>Kintzle and colleagues found a number of barriers to getting care including avoidance, stigma, lack of availability of gender-sensitive care, poor relationship with the military system and concerns about the effect on one’s career.</w:t>
      </w:r>
      <w:r>
        <w:t xml:space="preserve"> Men who have experienced sexual assault can encounter even greater stigma from leadership who choose to avoid the issue. </w:t>
      </w:r>
    </w:p>
    <w:p w14:paraId="3A3D5287" w14:textId="1A8648DD" w:rsidR="003267B6" w:rsidRDefault="003267B6" w:rsidP="003267B6">
      <w:pPr>
        <w:pStyle w:val="Heading4"/>
      </w:pPr>
      <w:r>
        <w:t xml:space="preserve">Mandatory service subjugates all to post service affects. </w:t>
      </w:r>
    </w:p>
    <w:p w14:paraId="7407CD0A" w14:textId="6C73446F" w:rsidR="002E2CF1" w:rsidRPr="00BF1BE6" w:rsidRDefault="002E2CF1" w:rsidP="002E2CF1">
      <w:pPr>
        <w:rPr>
          <w:rStyle w:val="Style13ptBold"/>
        </w:rPr>
      </w:pPr>
      <w:r w:rsidRPr="00BF1BE6">
        <w:rPr>
          <w:rStyle w:val="Style13ptBold"/>
        </w:rPr>
        <w:t xml:space="preserve">Moore et al. </w:t>
      </w:r>
      <w:r w:rsidR="00E04BAE" w:rsidRPr="00BF1BE6">
        <w:rPr>
          <w:rStyle w:val="Style13ptBold"/>
        </w:rPr>
        <w:t>20</w:t>
      </w:r>
      <w:r w:rsidR="00412832" w:rsidRPr="00BF1BE6">
        <w:rPr>
          <w:rStyle w:val="Style13ptBold"/>
        </w:rPr>
        <w:t>23</w:t>
      </w:r>
    </w:p>
    <w:p w14:paraId="12AE815B" w14:textId="79845D2E" w:rsidR="003361EC" w:rsidRPr="003361EC" w:rsidRDefault="003B5F56" w:rsidP="003361EC">
      <w:proofErr w:type="spellStart"/>
      <w:r w:rsidRPr="00AF7899">
        <w:rPr>
          <w:lang w:val="fr-FR"/>
        </w:rPr>
        <w:t>Marlyn</w:t>
      </w:r>
      <w:proofErr w:type="spellEnd"/>
      <w:r w:rsidRPr="00AF7899">
        <w:rPr>
          <w:lang w:val="fr-FR"/>
        </w:rPr>
        <w:t xml:space="preserve"> J Moore et al. </w:t>
      </w:r>
      <w:r w:rsidR="000657B8" w:rsidRPr="00EF250E">
        <w:t xml:space="preserve">Physician at US navy </w:t>
      </w:r>
      <w:r w:rsidR="00E66A7E" w:rsidRPr="00EF250E">
        <w:t>education: Uniformed Services University of the Health Sciences.</w:t>
      </w:r>
      <w:r w:rsidRPr="00EF250E">
        <w:t xml:space="preserve"> “</w:t>
      </w:r>
      <w:r w:rsidR="00EF250E" w:rsidRPr="00EF250E">
        <w:t>Veteran and Military Mental Health Issues”</w:t>
      </w:r>
      <w:r w:rsidR="00EF250E">
        <w:t xml:space="preserve"> Published in STATPEARLS on </w:t>
      </w:r>
      <w:r w:rsidR="00036E23">
        <w:t>August 17</w:t>
      </w:r>
      <w:r w:rsidR="00036E23" w:rsidRPr="00036E23">
        <w:rPr>
          <w:vertAlign w:val="superscript"/>
        </w:rPr>
        <w:t>th</w:t>
      </w:r>
      <w:r w:rsidR="00036E23">
        <w:t xml:space="preserve"> 2023. (</w:t>
      </w:r>
      <w:hyperlink r:id="rId95" w:history="1">
        <w:r w:rsidR="00036E23" w:rsidRPr="007D2380">
          <w:rPr>
            <w:rStyle w:val="Hyperlink"/>
          </w:rPr>
          <w:t>https://www.ncbi.nlm.nih.gov/books/NBK572092/</w:t>
        </w:r>
      </w:hyperlink>
      <w:r w:rsidR="00036E23">
        <w:t>) -AB</w:t>
      </w:r>
      <w:r w:rsidR="003361EC">
        <w:t xml:space="preserve"> </w:t>
      </w:r>
    </w:p>
    <w:p w14:paraId="7B3A68F2" w14:textId="79EC7EAE" w:rsidR="003267B6" w:rsidRPr="003267B6" w:rsidRDefault="003267B6" w:rsidP="003267B6">
      <w:r w:rsidRPr="003267B6">
        <w:t>As the United States endures 2 decades of ongoing warfare, both the media and individuals with personal military connections have raised significant public and professional concerns about the mental health of veterans and service members.</w:t>
      </w:r>
      <w:hyperlink r:id="rId96" w:history="1">
        <w:r w:rsidRPr="003267B6">
          <w:rPr>
            <w:rStyle w:val="Hyperlink"/>
          </w:rPr>
          <w:t>[1]</w:t>
        </w:r>
      </w:hyperlink>
      <w:r w:rsidRPr="003267B6">
        <w:t xml:space="preserve"> The most widely publicized mental health challenges veterans and service members encounter are posttraumatic stress disorder (PTSD) and depression. </w:t>
      </w:r>
      <w:r w:rsidRPr="00DD6490">
        <w:rPr>
          <w:rStyle w:val="StyleUnderline"/>
        </w:rPr>
        <w:t>Research indicates that approximately 14% to 16% of the US service members deployed to Afghanistan and Iraq have been affected by PTSD or depression</w:t>
      </w:r>
      <w:r w:rsidRPr="003267B6">
        <w:t>.</w:t>
      </w:r>
      <w:hyperlink r:id="rId97" w:history="1">
        <w:r w:rsidRPr="003267B6">
          <w:rPr>
            <w:rStyle w:val="Hyperlink"/>
          </w:rPr>
          <w:t>[2]</w:t>
        </w:r>
      </w:hyperlink>
      <w:hyperlink r:id="rId98" w:history="1">
        <w:r w:rsidRPr="003267B6">
          <w:rPr>
            <w:rStyle w:val="Hyperlink"/>
          </w:rPr>
          <w:t>[3]</w:t>
        </w:r>
      </w:hyperlink>
      <w:r w:rsidRPr="003267B6">
        <w:t xml:space="preserve"> Although these mental health concerns are prominently highlighted, it is crucial to acknowledge that </w:t>
      </w:r>
      <w:r w:rsidRPr="00EF2094">
        <w:rPr>
          <w:rStyle w:val="StyleUnderline"/>
        </w:rPr>
        <w:t>other issues, such as suicide, traumatic brain injury (TBI), substance use disorder (SUD), and interpersonal violence, can be equally detrimental in this population</w:t>
      </w:r>
      <w:r w:rsidRPr="002A6336">
        <w:rPr>
          <w:rStyle w:val="StyleUnderline"/>
        </w:rPr>
        <w:t>. These challenges can have far-reaching consequences, significantly affecting service members and their families</w:t>
      </w:r>
      <w:r w:rsidRPr="003267B6">
        <w:t>.</w:t>
      </w:r>
      <w:hyperlink r:id="rId99" w:history="1">
        <w:r w:rsidRPr="003267B6">
          <w:rPr>
            <w:rStyle w:val="Hyperlink"/>
          </w:rPr>
          <w:t>[4]</w:t>
        </w:r>
      </w:hyperlink>
      <w:r w:rsidRPr="003267B6">
        <w:t xml:space="preserve"> Although combat and deployments are known to be associated with increased risks for these mental health conditions, </w:t>
      </w:r>
      <w:r w:rsidRPr="002A6336">
        <w:rPr>
          <w:rStyle w:val="StyleUnderline"/>
        </w:rPr>
        <w:t>general military service can also give rise to challenges.</w:t>
      </w:r>
      <w:r w:rsidRPr="003267B6">
        <w:t xml:space="preserve"> The presentation of these mental health concerns may not follow a specific timeline. However, </w:t>
      </w:r>
      <w:r w:rsidRPr="002A6336">
        <w:rPr>
          <w:rStyle w:val="StyleUnderline"/>
        </w:rPr>
        <w:t xml:space="preserve">there </w:t>
      </w:r>
      <w:r w:rsidRPr="002A6336">
        <w:rPr>
          <w:rStyle w:val="StyleUnderline"/>
        </w:rPr>
        <w:lastRenderedPageBreak/>
        <w:t>are particularly stressful periods for individuals and families, especially during periods of close proximity to combat or when transitioning from active military service</w:t>
      </w:r>
      <w:r w:rsidRPr="003267B6">
        <w:t>.</w:t>
      </w:r>
      <w:hyperlink r:id="rId100" w:history="1">
        <w:r w:rsidRPr="003267B6">
          <w:rPr>
            <w:rStyle w:val="Hyperlink"/>
          </w:rPr>
          <w:t>[5]</w:t>
        </w:r>
      </w:hyperlink>
    </w:p>
    <w:p w14:paraId="0AD8F63E" w14:textId="77777777" w:rsidR="003267B6" w:rsidRPr="003267B6" w:rsidRDefault="003267B6" w:rsidP="003267B6">
      <w:r w:rsidRPr="003267B6">
        <w:t>As per the recent reports released by the U.S. Census Bureau, there are around 18 million veterans and 2.1 million active-duty and reserve service members (https://www.census.gov/newsroom/press-releases/2020/veterans-report.html) in the United States. Since September 11, 2001, the deployment of 2.8 million active-duty American military personnel to Iraq, Afghanistan, and other areas has resulted in a growing number of combat veterans within the population. Over 6% of the US population has served or is currently serving in the military. Notably, this number also does not consider the significant number of relatives affected by military service.</w:t>
      </w:r>
      <w:hyperlink r:id="rId101" w:history="1">
        <w:r w:rsidRPr="003267B6">
          <w:rPr>
            <w:rStyle w:val="Hyperlink"/>
          </w:rPr>
          <w:t>[6]</w:t>
        </w:r>
      </w:hyperlink>
      <w:r w:rsidRPr="003267B6">
        <w:t> Healthcare providers can enhance the quality of care they provide patients and potentially save their lives by comprehending the relationship between military service and a patient's physical and mental well-being.</w:t>
      </w:r>
    </w:p>
    <w:p w14:paraId="406B5269" w14:textId="77777777" w:rsidR="003267B6" w:rsidRPr="003267B6" w:rsidRDefault="003267B6" w:rsidP="003267B6">
      <w:r w:rsidRPr="003267B6">
        <w:rPr>
          <w:b/>
          <w:bCs/>
        </w:rPr>
        <w:t>Posttraumatic Stress Disorder</w:t>
      </w:r>
    </w:p>
    <w:p w14:paraId="70454E39" w14:textId="77777777" w:rsidR="003267B6" w:rsidRPr="00C572F2" w:rsidRDefault="003267B6" w:rsidP="003267B6">
      <w:pPr>
        <w:rPr>
          <w:rStyle w:val="StyleUnderline"/>
        </w:rPr>
      </w:pPr>
      <w:r w:rsidRPr="003267B6">
        <w:t>PTSD was officially recognized and codified in the </w:t>
      </w:r>
      <w:r w:rsidRPr="003267B6">
        <w:rPr>
          <w:i/>
          <w:iCs/>
        </w:rPr>
        <w:t>Diagnostic and Statistical Manual of Mental Disorders (DSM)-3</w:t>
      </w:r>
      <w:r w:rsidRPr="003267B6">
        <w:t xml:space="preserve"> in 1980, driven partly by the sociopolitical aftermath of the Vietnam War. However, its manifestations have been alluded to in different forms throughout history, with terms such as "soldier's heart" during the Civil War, "shell shock" in the First World War, and "combat fatigue" around the Vietnam War. The DSM criteria have remained primarily unchanged until the latest update in 2013. However, there is still ongoing debate regarding its classification. As a complex and constantly evolving combination of biological, psychological, and social factors, studying and diagnosing </w:t>
      </w:r>
      <w:r w:rsidRPr="009A77C4">
        <w:rPr>
          <w:rStyle w:val="StyleUnderline"/>
        </w:rPr>
        <w:t>PTSD poses significant challenges.</w:t>
      </w:r>
      <w:r w:rsidRPr="003267B6">
        <w:t xml:space="preserve"> Although PTSD is commonly studied in individuals who have experienced war or natural disasters, its impact is not limited to specific groups and can affect anyone, including children. </w:t>
      </w:r>
      <w:r w:rsidRPr="009A77C4">
        <w:rPr>
          <w:rStyle w:val="StyleUnderline"/>
        </w:rPr>
        <w:t>This disorder is commonly observed in individuals who have survived violent events such as assaults, disasters, terror attacks, and war</w:t>
      </w:r>
      <w:r w:rsidRPr="003267B6">
        <w:t xml:space="preserve">. However, </w:t>
      </w:r>
      <w:r w:rsidRPr="009A77C4">
        <w:rPr>
          <w:rStyle w:val="StyleUnderline"/>
        </w:rPr>
        <w:t>even secondhand exposure, such as learning that a close friend or family member experienced a violent threat or accident, can also lead to PTSD.</w:t>
      </w:r>
      <w:r w:rsidRPr="003267B6">
        <w:t xml:space="preserve"> Although many individuals may experience transient numbness or heightened emotions, nightmares, anxiety, and hypervigilance after exposure to trauma, these symptoms resolve within 1 month. However, </w:t>
      </w:r>
      <w:r w:rsidRPr="000E5336">
        <w:rPr>
          <w:rStyle w:val="StyleUnderline"/>
        </w:rPr>
        <w:t>in approximately 10% to 20% of cases, the symptoms may worsen and become persistent, causing significant impairment</w:t>
      </w:r>
      <w:r w:rsidRPr="003267B6">
        <w:t>.</w:t>
      </w:r>
      <w:hyperlink r:id="rId102" w:history="1">
        <w:r w:rsidRPr="003267B6">
          <w:rPr>
            <w:rStyle w:val="Hyperlink"/>
          </w:rPr>
          <w:t>[7]</w:t>
        </w:r>
      </w:hyperlink>
      <w:r w:rsidRPr="003267B6">
        <w:t> </w:t>
      </w:r>
      <w:r w:rsidRPr="000E5336">
        <w:rPr>
          <w:rStyle w:val="StyleUnderline"/>
        </w:rPr>
        <w:t xml:space="preserve">PTSD is characterized by intrusive thoughts, flashbacks, and nightmares related to past trauma, leading to avoidance of reminders, hypervigilance, and sleep difficulties. Frequently, reliving the event can evoke a sense of threat as intense as the original trauma. PTSD </w:t>
      </w:r>
      <w:r w:rsidRPr="001E1566">
        <w:t>symptoms</w:t>
      </w:r>
      <w:r w:rsidRPr="000E5336">
        <w:rPr>
          <w:rStyle w:val="StyleUnderline"/>
        </w:rPr>
        <w:t xml:space="preserve"> can significantly disrupt interpersonal and occupational functioning and manifest in various ways, affecting psychological, emotional, physical, behavioral, and cognitive aspects.</w:t>
      </w:r>
      <w:r w:rsidRPr="003267B6">
        <w:t xml:space="preserve"> </w:t>
      </w:r>
      <w:r w:rsidRPr="00C572F2">
        <w:rPr>
          <w:rStyle w:val="StyleUnderline"/>
        </w:rPr>
        <w:t>Military personnel can be exposed to an array of potentially traumatizing experiences.</w:t>
      </w:r>
      <w:r w:rsidRPr="003267B6">
        <w:t xml:space="preserve"> Military personnel deployed during wartime may witness severe injuries or violent deaths, which can occur suddenly and unpredictably</w:t>
      </w:r>
      <w:r w:rsidRPr="00C572F2">
        <w:rPr>
          <w:rStyle w:val="StyleUnderline"/>
        </w:rPr>
        <w:t>. These events can impact not only intended targets but also others in the vicinity. Active-duty military members risk non-military-related traumas beyond the challenging deployment environment, such as interpersonal violence and physical or sexual abuse. Symptoms related to these traumas may be exacerbated in the deployed environment.</w:t>
      </w:r>
    </w:p>
    <w:p w14:paraId="2DD6D6DF" w14:textId="77777777" w:rsidR="003267B6" w:rsidRPr="003267B6" w:rsidRDefault="003267B6" w:rsidP="003267B6">
      <w:r w:rsidRPr="003267B6">
        <w:rPr>
          <w:b/>
          <w:bCs/>
        </w:rPr>
        <w:t>Depression</w:t>
      </w:r>
    </w:p>
    <w:p w14:paraId="25FDEDB9" w14:textId="77777777" w:rsidR="003267B6" w:rsidRPr="003267B6" w:rsidRDefault="003267B6" w:rsidP="003267B6">
      <w:r w:rsidRPr="003267B6">
        <w:lastRenderedPageBreak/>
        <w:t xml:space="preserve">As a result of 2 decades of ongoing warfare in Afghanistan, there is a rising population of veterans seeking mental health treatment, with a significant portion having experienced combat and deployment. While caring for veterans, healthcare providers should consider the physical injuries they may have sustained during their service period and the emotional wounds they may be experiencing presently, including PTSD, acute stress disorder, and depression. Although depression does not garner the same level of attention as PTSD, this condition remains a prevalent mental health condition in the military. Research shows that </w:t>
      </w:r>
      <w:r w:rsidRPr="00D065EE">
        <w:rPr>
          <w:rStyle w:val="StyleUnderline"/>
        </w:rPr>
        <w:t>depression is responsible for up to 9% of all ambulatory military health network appointments</w:t>
      </w:r>
      <w:r w:rsidRPr="003267B6">
        <w:t xml:space="preserve">. </w:t>
      </w:r>
      <w:r w:rsidRPr="00D065EE">
        <w:rPr>
          <w:rStyle w:val="StyleUnderline"/>
        </w:rPr>
        <w:t>The military environment can serve as a catalyst for the development and progression of depression. </w:t>
      </w:r>
      <w:r w:rsidRPr="00D065EE">
        <w:t>Factors such as separation from loved ones and support systems, the stressors of combat, and the experience of witnessing oneself and others in harm's way all contribute to an increased risk of depression in both active-duty and veteran populations.</w:t>
      </w:r>
      <w:r w:rsidRPr="003267B6">
        <w:t xml:space="preserve"> </w:t>
      </w:r>
      <w:r w:rsidRPr="00D065EE">
        <w:rPr>
          <w:rStyle w:val="StyleUnderline"/>
        </w:rPr>
        <w:t>After deployments to Iraq or Afghanistan, military medical facilities witnessed an increase in diagnosed depression cases, rising from a baseline of 11.4% of members to a rate of 15%.</w:t>
      </w:r>
      <w:hyperlink r:id="rId103" w:history="1">
        <w:r w:rsidRPr="00D065EE">
          <w:rPr>
            <w:rStyle w:val="StyleUnderline"/>
          </w:rPr>
          <w:t>[8]</w:t>
        </w:r>
      </w:hyperlink>
      <w:r w:rsidRPr="003267B6">
        <w:t> Given this high prevalence, providers have a critical responsibility to identify active-duty and veteran patients who may be suffering from depression. </w:t>
      </w:r>
    </w:p>
    <w:p w14:paraId="19959B57" w14:textId="77777777" w:rsidR="003267B6" w:rsidRPr="003267B6" w:rsidRDefault="003267B6" w:rsidP="003267B6">
      <w:r w:rsidRPr="003267B6">
        <w:t>Major depression manifests through various symptoms, encompassing a depressed mood, loss of interest in activities, insomnia, weight loss or gain, psychomotor retardation, fatigue, reduced ability to concentrate, feelings of worthlessness, and thoughts of suicide. These symptoms dramatically affect the patient's capacity to operate at full potential. Although the array of symptoms is evident on paper, a patient's presentation can often be ambiguous. Surprisingly, it has been found that half of all patients suffering from depression are not correctly diagnosed by their general practitioner.</w:t>
      </w:r>
      <w:hyperlink r:id="rId104" w:history="1">
        <w:r w:rsidRPr="003267B6">
          <w:rPr>
            <w:rStyle w:val="Hyperlink"/>
          </w:rPr>
          <w:t>[9]</w:t>
        </w:r>
      </w:hyperlink>
      <w:r w:rsidRPr="003267B6">
        <w:t> Therefore, accurate screening, identifying, and following through with appropriate treatments is paramount, especially in the active-duty and veteran military population.</w:t>
      </w:r>
    </w:p>
    <w:p w14:paraId="1B7516E0" w14:textId="77777777" w:rsidR="003267B6" w:rsidRPr="003267B6" w:rsidRDefault="003267B6" w:rsidP="003267B6">
      <w:r w:rsidRPr="003267B6">
        <w:rPr>
          <w:b/>
          <w:bCs/>
        </w:rPr>
        <w:t>Suicide</w:t>
      </w:r>
    </w:p>
    <w:p w14:paraId="75FB40AD" w14:textId="77777777" w:rsidR="003267B6" w:rsidRPr="003267B6" w:rsidRDefault="003267B6" w:rsidP="003267B6">
      <w:r w:rsidRPr="00525C79">
        <w:rPr>
          <w:rStyle w:val="StyleUnderline"/>
        </w:rPr>
        <w:t>Veteran suicide rates have reached their highest level in recorded history, with over 6000 veterans dying by suicide annually.</w:t>
      </w:r>
      <w:hyperlink r:id="rId105" w:history="1">
        <w:r w:rsidRPr="00525C79">
          <w:rPr>
            <w:rStyle w:val="StyleUnderline"/>
          </w:rPr>
          <w:t>[10]</w:t>
        </w:r>
      </w:hyperlink>
      <w:r w:rsidRPr="003267B6">
        <w:t xml:space="preserve"> Furthermore, overall suicide rates within the United States have increased by 30% between 1999 and 2016. </w:t>
      </w:r>
      <w:r w:rsidRPr="00525C79">
        <w:rPr>
          <w:rStyle w:val="StyleUnderline"/>
        </w:rPr>
        <w:t>According to a study conducted in 27 US states, it was estimated that veterans committed 17.8% of reported suicide cases</w:t>
      </w:r>
      <w:r w:rsidRPr="003267B6">
        <w:t>.</w:t>
      </w:r>
      <w:hyperlink r:id="rId106" w:history="1">
        <w:r w:rsidRPr="003267B6">
          <w:rPr>
            <w:rStyle w:val="Hyperlink"/>
          </w:rPr>
          <w:t>[11]</w:t>
        </w:r>
      </w:hyperlink>
      <w:r w:rsidRPr="003267B6">
        <w:t xml:space="preserve"> Data published by the U.S. Department of Veterans Affairs (VA) in 2016 indicated that </w:t>
      </w:r>
      <w:r w:rsidRPr="00CF4508">
        <w:rPr>
          <w:rStyle w:val="StyleUnderline"/>
        </w:rPr>
        <w:t>veteran suicide rates were 1.5 times higher than those of non-veterans</w:t>
      </w:r>
      <w:r w:rsidRPr="003267B6">
        <w:t>.</w:t>
      </w:r>
      <w:hyperlink r:id="rId107" w:history="1">
        <w:r w:rsidRPr="003267B6">
          <w:rPr>
            <w:rStyle w:val="Hyperlink"/>
          </w:rPr>
          <w:t>[12]</w:t>
        </w:r>
      </w:hyperlink>
      <w:r w:rsidRPr="003267B6">
        <w:t xml:space="preserve"> Research has shown that </w:t>
      </w:r>
      <w:r w:rsidRPr="006A79BC">
        <w:rPr>
          <w:rStyle w:val="StyleUnderline"/>
        </w:rPr>
        <w:t>veterans are at significantly increased risk of suicide during their first year after leaving the military service</w:t>
      </w:r>
      <w:r w:rsidRPr="003267B6">
        <w:t>.</w:t>
      </w:r>
      <w:hyperlink r:id="rId108" w:history="1">
        <w:r w:rsidRPr="003267B6">
          <w:rPr>
            <w:rStyle w:val="Hyperlink"/>
          </w:rPr>
          <w:t>[13]</w:t>
        </w:r>
      </w:hyperlink>
      <w:hyperlink r:id="rId109" w:history="1">
        <w:r w:rsidRPr="003267B6">
          <w:rPr>
            <w:rStyle w:val="Hyperlink"/>
          </w:rPr>
          <w:t>[14]</w:t>
        </w:r>
      </w:hyperlink>
      <w:r w:rsidRPr="003267B6">
        <w:t> In 2018, a Presidential Executive Order was signed to improve suicide prevention services for veterans during their transition to civilian life. Moreover, the Department of Defense (DoD) and VA have placed significant emphasis on suicide prevention due to the observed rise in fatal and non-fatal suicide attempts during the wars in Iraq and Afghanistan.</w:t>
      </w:r>
      <w:hyperlink r:id="rId110" w:history="1">
        <w:r w:rsidRPr="003267B6">
          <w:rPr>
            <w:rStyle w:val="Hyperlink"/>
          </w:rPr>
          <w:t>[14]</w:t>
        </w:r>
      </w:hyperlink>
      <w:r w:rsidRPr="003267B6">
        <w:t xml:space="preserve"> The suicide rates in the U.S. Armed Forces doubled between 2000 and 2012. However, since then, there has not been any significant change in </w:t>
      </w:r>
      <w:r w:rsidRPr="006A79BC">
        <w:rPr>
          <w:rStyle w:val="StyleUnderline"/>
        </w:rPr>
        <w:t>the annual rate of suicides, with approximately 19.74 deaths per 100,000 service members occurring each year</w:t>
      </w:r>
      <w:r w:rsidRPr="003267B6">
        <w:t>.</w:t>
      </w:r>
      <w:hyperlink r:id="rId111" w:history="1">
        <w:r w:rsidRPr="003267B6">
          <w:rPr>
            <w:rStyle w:val="Hyperlink"/>
          </w:rPr>
          <w:t>[15]</w:t>
        </w:r>
      </w:hyperlink>
      <w:hyperlink r:id="rId112" w:history="1">
        <w:r w:rsidRPr="003267B6">
          <w:rPr>
            <w:rStyle w:val="Hyperlink"/>
          </w:rPr>
          <w:t>[16]</w:t>
        </w:r>
      </w:hyperlink>
    </w:p>
    <w:p w14:paraId="42ED1A9E" w14:textId="77777777" w:rsidR="003267B6" w:rsidRPr="003267B6" w:rsidRDefault="003267B6" w:rsidP="003267B6">
      <w:r w:rsidRPr="003267B6">
        <w:rPr>
          <w:b/>
          <w:bCs/>
        </w:rPr>
        <w:t>Substance Use Disorders</w:t>
      </w:r>
    </w:p>
    <w:p w14:paraId="1D22FD49" w14:textId="3CB0315F" w:rsidR="003267B6" w:rsidRPr="003267B6" w:rsidRDefault="003267B6" w:rsidP="003267B6">
      <w:r w:rsidRPr="003267B6">
        <w:lastRenderedPageBreak/>
        <w:t xml:space="preserve">Despite receiving public attention over recent decades, </w:t>
      </w:r>
      <w:r w:rsidRPr="003F0578">
        <w:rPr>
          <w:rStyle w:val="StyleUnderline"/>
        </w:rPr>
        <w:t>SUDs, including alcohol use, continue to be a problem among veterans and military members.</w:t>
      </w:r>
      <w:r w:rsidRPr="003267B6">
        <w:t xml:space="preserve"> In these populations, alcohol use is prevalent and is frequently utilized for stress relief and socializing. </w:t>
      </w:r>
      <w:r w:rsidRPr="00964933">
        <w:rPr>
          <w:rStyle w:val="StyleUnderline"/>
        </w:rPr>
        <w:t>SUDs are associated with significant adverse medical, psychiatric, interpersonal, and occupational outcomes. A study conducted on military personnel revealed that approximately 30% of completed suicides and around 20% of deaths resulting from high-risk behavior were attributed to alcohol or drug use. In the general US population, alcohol is the fourth leading cause of preventable death, contributing to 31% of driving-related fatalities involving alcohol intoxication</w:t>
      </w:r>
      <w:r w:rsidRPr="003267B6">
        <w:t>.</w:t>
      </w:r>
      <w:hyperlink r:id="rId113" w:history="1">
        <w:r w:rsidRPr="003267B6">
          <w:rPr>
            <w:rStyle w:val="Hyperlink"/>
          </w:rPr>
          <w:t>[17]</w:t>
        </w:r>
      </w:hyperlink>
      <w:r w:rsidRPr="003267B6">
        <w:t xml:space="preserve"> According to the DSM-5, SUD is a group of behaviors that involve compulsive drug-seeking, which includes impaired control over drug use, dysfunctional social functioning due to drug use, and physiological changes resulting from drug consumption. </w:t>
      </w:r>
      <w:r w:rsidRPr="00D33FF3">
        <w:rPr>
          <w:rStyle w:val="StyleUnderline"/>
        </w:rPr>
        <w:t>Addiction represents the most severe stage of SUD in individuals, characterized by a loss of self-control that leads to compulsive drug-seeking behavior despite a desire to quit</w:t>
      </w:r>
      <w:r w:rsidRPr="00D33FF3">
        <w:rPr>
          <w:sz w:val="16"/>
        </w:rPr>
        <w:t>.</w:t>
      </w:r>
      <w:hyperlink r:id="rId114" w:history="1">
        <w:r w:rsidRPr="003267B6">
          <w:rPr>
            <w:rStyle w:val="Hyperlink"/>
          </w:rPr>
          <w:t>[18]</w:t>
        </w:r>
      </w:hyperlink>
      <w:r w:rsidRPr="003267B6">
        <w:t> Substances encompass various categories, including legal drugs such as caffeine, nicotine, and alcohol; prescription medications such as opioids, sedatives or hypnotics, and stimulants; and illicit drugs such as marijuana, cocaine, methamphetamines, heroin, hallucinogens, and inhalants.</w:t>
      </w:r>
    </w:p>
    <w:p w14:paraId="4B4AD754" w14:textId="77777777" w:rsidR="003267B6" w:rsidRDefault="003267B6" w:rsidP="00AF7734"/>
    <w:p w14:paraId="2538701B" w14:textId="77777777" w:rsidR="00F333DF" w:rsidRDefault="00F333DF" w:rsidP="00AF7734"/>
    <w:p w14:paraId="65CB3889" w14:textId="5DEFE511" w:rsidR="00F333DF" w:rsidRDefault="00AF7734" w:rsidP="004C7163">
      <w:pPr>
        <w:pStyle w:val="Heading1"/>
      </w:pPr>
      <w:r>
        <w:lastRenderedPageBreak/>
        <w:t xml:space="preserve"> </w:t>
      </w:r>
      <w:r w:rsidR="004C7163">
        <w:t>Aff Extensions</w:t>
      </w:r>
    </w:p>
    <w:p w14:paraId="1A3E4C78" w14:textId="77777777" w:rsidR="00AF7899" w:rsidRDefault="00AF7899" w:rsidP="00AF7899">
      <w:pPr>
        <w:pStyle w:val="Heading4"/>
      </w:pPr>
      <w:r w:rsidRPr="00BE68CB">
        <w:t>Reforming and expanding U.S. diplomatic service strengthens foreign policy capacity compulsory civilian service can provide that manpower.</w:t>
      </w:r>
    </w:p>
    <w:p w14:paraId="630846A6" w14:textId="77777777" w:rsidR="00AF7899" w:rsidRPr="00EA0BB8" w:rsidRDefault="00AF7899" w:rsidP="00AF7899">
      <w:pPr>
        <w:rPr>
          <w:rStyle w:val="Style13ptBold"/>
        </w:rPr>
      </w:pPr>
      <w:r w:rsidRPr="00EA0BB8">
        <w:rPr>
          <w:rStyle w:val="Style13ptBold"/>
        </w:rPr>
        <w:t>Burns et al., 20</w:t>
      </w:r>
    </w:p>
    <w:p w14:paraId="4F8B2AD7" w14:textId="77777777" w:rsidR="00AF7899" w:rsidRPr="006C6B46" w:rsidRDefault="00AF7899" w:rsidP="00AF7899">
      <w:pPr>
        <w:rPr>
          <w:rStyle w:val="Style13ptBold"/>
          <w:b w:val="0"/>
          <w:bCs w:val="0"/>
          <w:sz w:val="16"/>
        </w:rPr>
      </w:pPr>
      <w:r w:rsidRPr="006C6B46">
        <w:rPr>
          <w:rStyle w:val="Style13ptBold"/>
          <w:sz w:val="16"/>
        </w:rPr>
        <w:t>Burns, Nicholas, Roy and Barbara Goodman Family Professor of the Practice of Diplomacy and International Relations, Founder and Faculty Chair of the Future of Diplomacy Project.; Grossman, Marc A former U.S. Ambassador who co-led the American Diplomacy Project at Harvard University's Belfer Center for Science and International Affairs; Ries, Marcie. “A U.S. Diplomatic Service for the 21st Century.” Belfer Center for Science and International Affairs, Harvard Kennedy School, November 2020 https://www.belfercenter.org/publication/us-diplomatic-service-21st-century</w:t>
      </w:r>
    </w:p>
    <w:p w14:paraId="28F76076" w14:textId="77777777" w:rsidR="00AF7899" w:rsidRDefault="00AF7899" w:rsidP="00AF7899">
      <w:pPr>
        <w:rPr>
          <w:u w:val="single"/>
        </w:rPr>
      </w:pPr>
    </w:p>
    <w:p w14:paraId="353C46FD" w14:textId="77777777" w:rsidR="00AF7899" w:rsidRPr="0065750F" w:rsidRDefault="00AF7899" w:rsidP="00AF7899">
      <w:pPr>
        <w:rPr>
          <w:sz w:val="24"/>
          <w:szCs w:val="24"/>
          <w:u w:val="single"/>
        </w:rPr>
      </w:pPr>
      <w:r w:rsidRPr="0065750F">
        <w:rPr>
          <w:sz w:val="24"/>
          <w:szCs w:val="24"/>
        </w:rPr>
        <w:t>The United States Foreign Service is confronting</w:t>
      </w:r>
      <w:r w:rsidRPr="0065750F">
        <w:rPr>
          <w:sz w:val="24"/>
          <w:szCs w:val="24"/>
          <w:u w:val="single"/>
        </w:rPr>
        <w:t xml:space="preserve"> </w:t>
      </w:r>
      <w:r w:rsidRPr="0065750F">
        <w:rPr>
          <w:b/>
          <w:bCs/>
          <w:sz w:val="24"/>
          <w:szCs w:val="24"/>
          <w:u w:val="single"/>
        </w:rPr>
        <w:t>one of the most profound crises in its long and proud history</w:t>
      </w:r>
      <w:r w:rsidRPr="0065750F">
        <w:rPr>
          <w:sz w:val="24"/>
          <w:szCs w:val="24"/>
          <w:u w:val="single"/>
        </w:rPr>
        <w:t xml:space="preserve">. </w:t>
      </w:r>
      <w:r w:rsidRPr="0065750F">
        <w:rPr>
          <w:sz w:val="24"/>
          <w:szCs w:val="24"/>
        </w:rPr>
        <w:t>At a time of pandemic, recession, and mounting global challenges, our nation’s career diplomats find themselves</w:t>
      </w:r>
      <w:r w:rsidRPr="0065750F">
        <w:rPr>
          <w:sz w:val="24"/>
          <w:szCs w:val="24"/>
          <w:u w:val="single"/>
        </w:rPr>
        <w:t xml:space="preserve"> </w:t>
      </w:r>
      <w:r w:rsidRPr="0065750F">
        <w:rPr>
          <w:b/>
          <w:bCs/>
          <w:sz w:val="24"/>
          <w:szCs w:val="24"/>
          <w:u w:val="single"/>
        </w:rPr>
        <w:t>without the support, funding, training, and leadership they need to represent the American people effectively overseas and in Washington, D.C.</w:t>
      </w:r>
      <w:r w:rsidRPr="0065750F">
        <w:rPr>
          <w:sz w:val="24"/>
          <w:szCs w:val="24"/>
          <w:u w:val="single"/>
        </w:rPr>
        <w:t xml:space="preserve"> </w:t>
      </w:r>
      <w:r w:rsidRPr="0065750F">
        <w:rPr>
          <w:sz w:val="24"/>
          <w:szCs w:val="24"/>
        </w:rPr>
        <w:t>We argue in this report that</w:t>
      </w:r>
      <w:r w:rsidRPr="0065750F">
        <w:rPr>
          <w:sz w:val="24"/>
          <w:szCs w:val="24"/>
          <w:u w:val="single"/>
        </w:rPr>
        <w:t xml:space="preserve"> </w:t>
      </w:r>
      <w:r w:rsidRPr="0065750F">
        <w:rPr>
          <w:b/>
          <w:bCs/>
          <w:sz w:val="24"/>
          <w:szCs w:val="24"/>
          <w:u w:val="single"/>
        </w:rPr>
        <w:t>the United States needs a strong and high performing Foreign Service to defend our country and advance its interests in the 21st century.</w:t>
      </w:r>
      <w:r w:rsidRPr="0065750F">
        <w:rPr>
          <w:sz w:val="24"/>
          <w:szCs w:val="24"/>
          <w:u w:val="single"/>
        </w:rPr>
        <w:t xml:space="preserve"> </w:t>
      </w:r>
      <w:r w:rsidRPr="0065750F">
        <w:rPr>
          <w:sz w:val="24"/>
          <w:szCs w:val="24"/>
        </w:rPr>
        <w:t xml:space="preserve">That is why President-elect Biden and Congress should launch a </w:t>
      </w:r>
      <w:r w:rsidRPr="0065750F">
        <w:rPr>
          <w:b/>
          <w:bCs/>
          <w:sz w:val="24"/>
          <w:szCs w:val="24"/>
          <w:u w:val="single"/>
        </w:rPr>
        <w:t>major bipartisan initiative to revive, reform, and reimagine the Foreign Service.</w:t>
      </w:r>
      <w:r w:rsidRPr="0065750F">
        <w:rPr>
          <w:sz w:val="24"/>
          <w:szCs w:val="24"/>
          <w:u w:val="single"/>
        </w:rPr>
        <w:t xml:space="preserve"> </w:t>
      </w:r>
      <w:r w:rsidRPr="0065750F">
        <w:rPr>
          <w:sz w:val="24"/>
          <w:szCs w:val="24"/>
        </w:rPr>
        <w:t xml:space="preserve">Many of the most serious challenges the United States will face in 2021 and beyond </w:t>
      </w:r>
      <w:r w:rsidRPr="0065750F">
        <w:rPr>
          <w:b/>
          <w:bCs/>
          <w:sz w:val="24"/>
          <w:szCs w:val="24"/>
          <w:u w:val="single"/>
        </w:rPr>
        <w:t>will require our diplomats to take the lead.</w:t>
      </w:r>
      <w:r w:rsidRPr="0065750F">
        <w:rPr>
          <w:sz w:val="24"/>
          <w:szCs w:val="24"/>
          <w:u w:val="single"/>
        </w:rPr>
        <w:t xml:space="preserve"> </w:t>
      </w:r>
      <w:r w:rsidRPr="0065750F">
        <w:rPr>
          <w:sz w:val="24"/>
          <w:szCs w:val="24"/>
        </w:rPr>
        <w:t>These include the return of great power competition, leading a global response to the pandemic and its consequences, supporting American companies overseas during a devastating recession, mounting a major effort on climate change, negotiating an end to the Afghan and Iraq wars, and</w:t>
      </w:r>
      <w:r w:rsidRPr="0065750F">
        <w:rPr>
          <w:sz w:val="24"/>
          <w:szCs w:val="24"/>
          <w:u w:val="single"/>
        </w:rPr>
        <w:t xml:space="preserve"> </w:t>
      </w:r>
      <w:r w:rsidRPr="0065750F">
        <w:rPr>
          <w:b/>
          <w:bCs/>
          <w:sz w:val="24"/>
          <w:szCs w:val="24"/>
          <w:u w:val="single"/>
        </w:rPr>
        <w:t>helping American citizens in every corner of the world who need the support of their government.</w:t>
      </w:r>
      <w:r w:rsidRPr="0065750F">
        <w:rPr>
          <w:sz w:val="24"/>
          <w:szCs w:val="24"/>
          <w:u w:val="single"/>
        </w:rPr>
        <w:t xml:space="preserve"> </w:t>
      </w:r>
      <w:r w:rsidRPr="0065750F">
        <w:rPr>
          <w:sz w:val="24"/>
          <w:szCs w:val="24"/>
        </w:rPr>
        <w:t>Morale in the State Department, however, is at an all-time low and efforts to promote greater racial and ethnic diversity have failed just when the country needs</w:t>
      </w:r>
      <w:r w:rsidRPr="0065750F">
        <w:rPr>
          <w:sz w:val="24"/>
          <w:szCs w:val="24"/>
          <w:u w:val="single"/>
        </w:rPr>
        <w:t xml:space="preserve"> </w:t>
      </w:r>
      <w:r w:rsidRPr="0065750F">
        <w:rPr>
          <w:b/>
          <w:bCs/>
          <w:sz w:val="24"/>
          <w:szCs w:val="24"/>
          <w:u w:val="single"/>
        </w:rPr>
        <w:t>women and men of all backgrounds as our primary link to nearly every country in the world.</w:t>
      </w:r>
      <w:r w:rsidRPr="0065750F">
        <w:rPr>
          <w:sz w:val="24"/>
          <w:szCs w:val="24"/>
          <w:u w:val="single"/>
        </w:rPr>
        <w:t xml:space="preserve"> </w:t>
      </w:r>
      <w:r w:rsidRPr="0065750F">
        <w:rPr>
          <w:sz w:val="24"/>
          <w:szCs w:val="24"/>
        </w:rPr>
        <w:t>There are challenges to be met inside the Foreign Service, including an honest self-assessment of the Service’s internal culture. Just as the United States succeeded in renewing both the military and intelligence agencies in recent decades,</w:t>
      </w:r>
      <w:r w:rsidRPr="0065750F">
        <w:rPr>
          <w:sz w:val="24"/>
          <w:szCs w:val="24"/>
          <w:u w:val="single"/>
        </w:rPr>
        <w:t xml:space="preserve"> </w:t>
      </w:r>
      <w:r w:rsidRPr="0065750F">
        <w:rPr>
          <w:b/>
          <w:bCs/>
          <w:sz w:val="24"/>
          <w:szCs w:val="24"/>
          <w:u w:val="single"/>
        </w:rPr>
        <w:t>we must now do the same for our diplomats and diplomacy.</w:t>
      </w:r>
      <w:r w:rsidRPr="009E7A65">
        <w:rPr>
          <w:sz w:val="24"/>
          <w:szCs w:val="24"/>
          <w:u w:val="single"/>
        </w:rPr>
        <w:t xml:space="preserve"> </w:t>
      </w:r>
      <w:r w:rsidRPr="0065750F">
        <w:rPr>
          <w:sz w:val="24"/>
          <w:szCs w:val="24"/>
        </w:rPr>
        <w:t>Under the auspices of the nonpartisan American Diplomacy Project at the Harvard Kennedy School, we met during the past year in 40 workshops and meetings with more than 200 people. They included serving State Department Officers, retired Foreign Service members, foreign diplomats, business leaders, and senior U.S. military officers, including two former Chairmen of the Joint Chiefs of Staff, as well as two former CIA Directors and retired intelligence officials.</w:t>
      </w:r>
      <w:r w:rsidRPr="009E7A65">
        <w:rPr>
          <w:sz w:val="24"/>
          <w:szCs w:val="24"/>
        </w:rPr>
        <w:t xml:space="preserve"> </w:t>
      </w:r>
      <w:r w:rsidRPr="0065750F">
        <w:rPr>
          <w:sz w:val="24"/>
          <w:szCs w:val="24"/>
        </w:rPr>
        <w:t>We sought the advice of senior Trump administration officials, members of the Biden transition team, former National Security Advisors and Secretaries of State, as well as members of Congress and their staffs from both parties.</w:t>
      </w:r>
      <w:r w:rsidRPr="009E7A65">
        <w:rPr>
          <w:sz w:val="24"/>
          <w:szCs w:val="24"/>
        </w:rPr>
        <w:t xml:space="preserve"> </w:t>
      </w:r>
      <w:r w:rsidRPr="0065750F">
        <w:rPr>
          <w:sz w:val="24"/>
          <w:szCs w:val="24"/>
        </w:rPr>
        <w:t xml:space="preserve">In addition, we met more than </w:t>
      </w:r>
      <w:r w:rsidRPr="0065750F">
        <w:rPr>
          <w:sz w:val="24"/>
          <w:szCs w:val="24"/>
        </w:rPr>
        <w:lastRenderedPageBreak/>
        <w:t>800 Americans in virtual conferences with think tanks, the University of Nebraska–Lincoln, and with World Affairs Councils in one national meeting and with chapters in Dallas/Fort Worth, Texas; Peoria, Illinois; Nashville, Tennessee; Cleveland, Ohio; and Boston, Massachusetts.</w:t>
      </w:r>
      <w:r w:rsidRPr="009E7A65">
        <w:rPr>
          <w:sz w:val="24"/>
          <w:szCs w:val="24"/>
        </w:rPr>
        <w:t xml:space="preserve"> </w:t>
      </w:r>
      <w:r w:rsidRPr="0065750F">
        <w:rPr>
          <w:sz w:val="24"/>
          <w:szCs w:val="24"/>
        </w:rPr>
        <w:t>In every meeting, we listened to, and benefited from, the advice of concerned citizens who</w:t>
      </w:r>
      <w:r w:rsidRPr="0065750F">
        <w:rPr>
          <w:sz w:val="24"/>
          <w:szCs w:val="24"/>
          <w:u w:val="single"/>
        </w:rPr>
        <w:t xml:space="preserve"> agree </w:t>
      </w:r>
      <w:r w:rsidRPr="0065750F">
        <w:rPr>
          <w:b/>
          <w:bCs/>
          <w:sz w:val="24"/>
          <w:szCs w:val="24"/>
          <w:u w:val="single"/>
        </w:rPr>
        <w:t>it is time to elevate diplomacy as a major national priority.</w:t>
      </w:r>
      <w:r w:rsidRPr="0065750F">
        <w:rPr>
          <w:sz w:val="24"/>
          <w:szCs w:val="24"/>
          <w:u w:val="single"/>
        </w:rPr>
        <w:t xml:space="preserve"> </w:t>
      </w:r>
      <w:r w:rsidRPr="0065750F">
        <w:rPr>
          <w:sz w:val="24"/>
          <w:szCs w:val="24"/>
        </w:rPr>
        <w:t>To accomplish this,</w:t>
      </w:r>
      <w:r w:rsidRPr="0065750F">
        <w:rPr>
          <w:sz w:val="24"/>
          <w:szCs w:val="24"/>
          <w:u w:val="single"/>
        </w:rPr>
        <w:t xml:space="preserve"> </w:t>
      </w:r>
      <w:r w:rsidRPr="0065750F">
        <w:rPr>
          <w:b/>
          <w:bCs/>
          <w:sz w:val="24"/>
          <w:szCs w:val="24"/>
          <w:u w:val="single"/>
        </w:rPr>
        <w:t>we must reimagine the Foreign Service for the current generation and those to come.</w:t>
      </w:r>
      <w:r w:rsidRPr="009E7A65">
        <w:rPr>
          <w:sz w:val="24"/>
          <w:szCs w:val="24"/>
          <w:u w:val="single"/>
        </w:rPr>
        <w:t xml:space="preserve"> </w:t>
      </w:r>
      <w:r w:rsidRPr="0065750F">
        <w:rPr>
          <w:sz w:val="24"/>
          <w:szCs w:val="24"/>
        </w:rPr>
        <w:t>Finally, we hope to honor with this call to action the women and men of the Service who work each day</w:t>
      </w:r>
      <w:r w:rsidRPr="0065750F">
        <w:rPr>
          <w:sz w:val="24"/>
          <w:szCs w:val="24"/>
          <w:u w:val="single"/>
        </w:rPr>
        <w:t xml:space="preserve"> </w:t>
      </w:r>
      <w:r w:rsidRPr="0065750F">
        <w:rPr>
          <w:b/>
          <w:bCs/>
          <w:sz w:val="24"/>
          <w:szCs w:val="24"/>
          <w:u w:val="single"/>
        </w:rPr>
        <w:t>to promote and protect our great nation in difficult and dangerous places around the world</w:t>
      </w:r>
      <w:r w:rsidRPr="0065750F">
        <w:rPr>
          <w:b/>
          <w:bCs/>
          <w:sz w:val="24"/>
          <w:szCs w:val="24"/>
        </w:rPr>
        <w:t>.</w:t>
      </w:r>
      <w:r w:rsidRPr="0065750F">
        <w:rPr>
          <w:sz w:val="24"/>
          <w:szCs w:val="24"/>
        </w:rPr>
        <w:t xml:space="preserve"> They deserve our full support</w:t>
      </w:r>
      <w:r w:rsidRPr="0065750F">
        <w:rPr>
          <w:sz w:val="24"/>
          <w:szCs w:val="24"/>
          <w:u w:val="single"/>
        </w:rPr>
        <w:t xml:space="preserve">. </w:t>
      </w:r>
      <w:r w:rsidRPr="0065750F">
        <w:rPr>
          <w:b/>
          <w:bCs/>
          <w:sz w:val="24"/>
          <w:szCs w:val="24"/>
          <w:u w:val="single"/>
        </w:rPr>
        <w:t>The time has come to help them rebuild the U.S. Foreign Service and Department of State.</w:t>
      </w:r>
      <w:r w:rsidRPr="009E7A65">
        <w:rPr>
          <w:sz w:val="24"/>
          <w:szCs w:val="24"/>
          <w:u w:val="single"/>
        </w:rPr>
        <w:t xml:space="preserve"> </w:t>
      </w:r>
      <w:r w:rsidRPr="0065750F">
        <w:rPr>
          <w:sz w:val="24"/>
          <w:szCs w:val="24"/>
        </w:rPr>
        <w:t>10 Actions to Reimagine American Diplomacy and Reinvent the Foreign Service</w:t>
      </w:r>
      <w:r w:rsidRPr="009E7A65">
        <w:rPr>
          <w:sz w:val="24"/>
          <w:szCs w:val="24"/>
        </w:rPr>
        <w:t xml:space="preserve"> </w:t>
      </w:r>
      <w:r w:rsidRPr="0065750F">
        <w:rPr>
          <w:sz w:val="24"/>
          <w:szCs w:val="24"/>
        </w:rPr>
        <w:t xml:space="preserve">Around the world, </w:t>
      </w:r>
      <w:r w:rsidRPr="0065750F">
        <w:rPr>
          <w:b/>
          <w:bCs/>
          <w:sz w:val="24"/>
          <w:szCs w:val="24"/>
          <w:u w:val="single"/>
        </w:rPr>
        <w:t>the face of the United States is embodied in the women and men of the U.S. Foreign Service.</w:t>
      </w:r>
      <w:r w:rsidRPr="0065750F">
        <w:rPr>
          <w:sz w:val="24"/>
          <w:szCs w:val="24"/>
          <w:u w:val="single"/>
        </w:rPr>
        <w:t xml:space="preserve"> </w:t>
      </w:r>
      <w:r w:rsidRPr="0065750F">
        <w:rPr>
          <w:sz w:val="24"/>
          <w:szCs w:val="24"/>
        </w:rPr>
        <w:t>To ensure that we have the most robust and effective diplomatic corps in the world, we recommend these 10 actions:</w:t>
      </w:r>
      <w:r w:rsidRPr="009E7A65">
        <w:rPr>
          <w:sz w:val="24"/>
          <w:szCs w:val="24"/>
          <w:u w:val="single"/>
        </w:rPr>
        <w:t xml:space="preserve"> </w:t>
      </w:r>
      <w:r w:rsidRPr="0065750F">
        <w:rPr>
          <w:sz w:val="24"/>
          <w:szCs w:val="24"/>
        </w:rPr>
        <w:t xml:space="preserve">President-elect Biden and Congress should </w:t>
      </w:r>
      <w:r w:rsidRPr="0065750F">
        <w:rPr>
          <w:b/>
          <w:bCs/>
          <w:sz w:val="24"/>
          <w:szCs w:val="24"/>
          <w:u w:val="single"/>
        </w:rPr>
        <w:t>define a new mission and mandate for the Foreign Service, and launch an urgent nonpartisan initiative to reform, rebuild, and reimagine the diplomatic corps.</w:t>
      </w:r>
      <w:r w:rsidRPr="009E7A65">
        <w:rPr>
          <w:sz w:val="24"/>
          <w:szCs w:val="24"/>
          <w:u w:val="single"/>
        </w:rPr>
        <w:t xml:space="preserve"> </w:t>
      </w:r>
      <w:r w:rsidRPr="0065750F">
        <w:rPr>
          <w:sz w:val="24"/>
          <w:szCs w:val="24"/>
        </w:rPr>
        <w:t>Together, the President and Congress should</w:t>
      </w:r>
      <w:r w:rsidRPr="0065750F">
        <w:rPr>
          <w:sz w:val="24"/>
          <w:szCs w:val="24"/>
          <w:u w:val="single"/>
        </w:rPr>
        <w:t xml:space="preserve"> </w:t>
      </w:r>
      <w:r w:rsidRPr="0065750F">
        <w:rPr>
          <w:b/>
          <w:bCs/>
          <w:sz w:val="24"/>
          <w:szCs w:val="24"/>
          <w:u w:val="single"/>
        </w:rPr>
        <w:t>restore the State Department's lead role in executing the nation's foreign policy and reaffirm the role of American Ambassadors overseas as the President's personal representatives.</w:t>
      </w:r>
      <w:r w:rsidRPr="009E7A65">
        <w:rPr>
          <w:sz w:val="24"/>
          <w:szCs w:val="24"/>
          <w:u w:val="single"/>
        </w:rPr>
        <w:t xml:space="preserve"> </w:t>
      </w:r>
      <w:r w:rsidRPr="0065750F">
        <w:rPr>
          <w:sz w:val="24"/>
          <w:szCs w:val="24"/>
        </w:rPr>
        <w:t>They should</w:t>
      </w:r>
      <w:r w:rsidRPr="0065750F">
        <w:rPr>
          <w:sz w:val="24"/>
          <w:szCs w:val="24"/>
          <w:u w:val="single"/>
        </w:rPr>
        <w:t xml:space="preserve"> </w:t>
      </w:r>
      <w:r w:rsidRPr="0065750F">
        <w:rPr>
          <w:b/>
          <w:bCs/>
          <w:sz w:val="24"/>
          <w:szCs w:val="24"/>
          <w:u w:val="single"/>
        </w:rPr>
        <w:t>strengthen budgetary support for the Foreign Service so that it is the strongest and most able diplomatic corps in the world.</w:t>
      </w:r>
      <w:r w:rsidRPr="009E7A65">
        <w:rPr>
          <w:sz w:val="24"/>
          <w:szCs w:val="24"/>
          <w:u w:val="single"/>
        </w:rPr>
        <w:t xml:space="preserve"> </w:t>
      </w:r>
      <w:r w:rsidRPr="0065750F">
        <w:rPr>
          <w:sz w:val="24"/>
          <w:szCs w:val="24"/>
        </w:rPr>
        <w:t>Congress should</w:t>
      </w:r>
      <w:r w:rsidRPr="0065750F">
        <w:rPr>
          <w:sz w:val="24"/>
          <w:szCs w:val="24"/>
          <w:u w:val="single"/>
        </w:rPr>
        <w:t xml:space="preserve"> </w:t>
      </w:r>
      <w:r w:rsidRPr="0065750F">
        <w:rPr>
          <w:b/>
          <w:bCs/>
          <w:sz w:val="24"/>
          <w:szCs w:val="24"/>
          <w:u w:val="single"/>
        </w:rPr>
        <w:t>pass a new Foreign Service Act to reshape the Service for the decades ahead and set the highest standards for diplomatic readiness, expertise, and leadership.</w:t>
      </w:r>
      <w:r w:rsidRPr="009E7A65">
        <w:rPr>
          <w:sz w:val="24"/>
          <w:szCs w:val="24"/>
          <w:u w:val="single"/>
        </w:rPr>
        <w:t xml:space="preserve"> </w:t>
      </w:r>
      <w:r w:rsidRPr="0065750F">
        <w:rPr>
          <w:sz w:val="24"/>
          <w:szCs w:val="24"/>
        </w:rPr>
        <w:t xml:space="preserve">There have been only three such acts in the previous 100 years and the most recent was 40 years ago. </w:t>
      </w:r>
      <w:r w:rsidRPr="0065750F">
        <w:rPr>
          <w:b/>
          <w:bCs/>
          <w:sz w:val="24"/>
          <w:szCs w:val="24"/>
          <w:u w:val="single"/>
        </w:rPr>
        <w:t>A new act would</w:t>
      </w:r>
      <w:r w:rsidRPr="0065750F">
        <w:rPr>
          <w:sz w:val="24"/>
          <w:szCs w:val="24"/>
          <w:u w:val="single"/>
        </w:rPr>
        <w:t xml:space="preserve"> </w:t>
      </w:r>
      <w:r w:rsidRPr="0065750F">
        <w:rPr>
          <w:b/>
          <w:bCs/>
          <w:sz w:val="24"/>
          <w:szCs w:val="24"/>
          <w:u w:val="single"/>
        </w:rPr>
        <w:t>establish a new strategic mandate and mission for a strengthened Foreign Service</w:t>
      </w:r>
      <w:r w:rsidRPr="0065750F">
        <w:rPr>
          <w:sz w:val="24"/>
          <w:szCs w:val="24"/>
          <w:u w:val="single"/>
        </w:rPr>
        <w:t xml:space="preserve"> </w:t>
      </w:r>
      <w:r w:rsidRPr="0065750F">
        <w:rPr>
          <w:sz w:val="24"/>
          <w:szCs w:val="24"/>
        </w:rPr>
        <w:t>and guidelines for many of the actions proposed below. A new act, based upon what is best about the 1980 act, is essential to catalyze the transformational change that is needed.</w:t>
      </w:r>
      <w:r w:rsidRPr="009E7A65">
        <w:rPr>
          <w:sz w:val="24"/>
          <w:szCs w:val="24"/>
        </w:rPr>
        <w:t xml:space="preserve"> </w:t>
      </w:r>
      <w:r w:rsidRPr="0065750F">
        <w:rPr>
          <w:sz w:val="24"/>
          <w:szCs w:val="24"/>
        </w:rPr>
        <w:t>Just as past Presidents and Congress undertook successful initiatives to renew the armed forces after Vietnam and the intelligence agencies after 9/11 and the Iraq War,</w:t>
      </w:r>
      <w:r w:rsidRPr="0065750F">
        <w:rPr>
          <w:sz w:val="24"/>
          <w:szCs w:val="24"/>
          <w:u w:val="single"/>
        </w:rPr>
        <w:t xml:space="preserve"> </w:t>
      </w:r>
      <w:r w:rsidRPr="0065750F">
        <w:rPr>
          <w:b/>
          <w:bCs/>
          <w:sz w:val="24"/>
          <w:szCs w:val="24"/>
          <w:u w:val="single"/>
        </w:rPr>
        <w:t>a new act could serve as the foundation for a true 21st century Foreign Service.</w:t>
      </w:r>
      <w:r w:rsidRPr="009E7A65">
        <w:rPr>
          <w:sz w:val="24"/>
          <w:szCs w:val="24"/>
          <w:u w:val="single"/>
        </w:rPr>
        <w:t xml:space="preserve"> </w:t>
      </w:r>
      <w:r w:rsidRPr="0065750F">
        <w:rPr>
          <w:sz w:val="24"/>
          <w:szCs w:val="24"/>
        </w:rPr>
        <w:t>Challenge the Foreign Service to transform its internal culture by incentivizing greater innovation, smart risk taking, individual accountability, inclusive management, and visionary leadership.</w:t>
      </w:r>
      <w:r w:rsidRPr="009E7A65">
        <w:rPr>
          <w:sz w:val="24"/>
          <w:szCs w:val="24"/>
        </w:rPr>
        <w:t xml:space="preserve"> </w:t>
      </w:r>
      <w:r w:rsidRPr="0065750F">
        <w:rPr>
          <w:sz w:val="24"/>
          <w:szCs w:val="24"/>
        </w:rPr>
        <w:t>Establish institutional service requirements for promotion to include participation in recruiting, service on promotion panels, teaching assignments at the Foreign Service Institute, and mentoring.</w:t>
      </w:r>
      <w:r w:rsidRPr="009E7A65">
        <w:rPr>
          <w:sz w:val="24"/>
          <w:szCs w:val="24"/>
        </w:rPr>
        <w:t xml:space="preserve"> </w:t>
      </w:r>
      <w:r w:rsidRPr="0065750F">
        <w:rPr>
          <w:sz w:val="24"/>
          <w:szCs w:val="24"/>
        </w:rPr>
        <w:t>Instill an ethos of stewardship of the profession of diplomacy by creating a Seniors Panel of all diplomats with the rank of Career Ambassador charged with promoting resilience, readiness, and inclusion for the diplomatic service.</w:t>
      </w:r>
      <w:r w:rsidRPr="009E7A65">
        <w:rPr>
          <w:sz w:val="24"/>
          <w:szCs w:val="24"/>
        </w:rPr>
        <w:t xml:space="preserve"> </w:t>
      </w:r>
      <w:r w:rsidRPr="0065750F">
        <w:rPr>
          <w:b/>
          <w:bCs/>
          <w:sz w:val="24"/>
          <w:szCs w:val="24"/>
          <w:u w:val="single"/>
        </w:rPr>
        <w:t>Direct a relentless focus on diversity as a first-order strategic priority. Diversity is an essential element of producing high performance. America’s diplomats should be representative of the American people, their values, and their aspirations.</w:t>
      </w:r>
      <w:r w:rsidRPr="009E7A65">
        <w:rPr>
          <w:sz w:val="24"/>
          <w:szCs w:val="24"/>
          <w:u w:val="single"/>
        </w:rPr>
        <w:t xml:space="preserve"> </w:t>
      </w:r>
      <w:r w:rsidRPr="0065750F">
        <w:rPr>
          <w:sz w:val="24"/>
          <w:szCs w:val="24"/>
        </w:rPr>
        <w:t xml:space="preserve">The next Secretary and Deputy Secretary of State must lead this effort. They </w:t>
      </w:r>
      <w:r w:rsidRPr="0065750F">
        <w:rPr>
          <w:sz w:val="24"/>
          <w:szCs w:val="24"/>
        </w:rPr>
        <w:lastRenderedPageBreak/>
        <w:t>should:</w:t>
      </w:r>
      <w:r w:rsidRPr="009E7A65">
        <w:rPr>
          <w:sz w:val="24"/>
          <w:szCs w:val="24"/>
        </w:rPr>
        <w:t xml:space="preserve"> </w:t>
      </w:r>
      <w:r w:rsidRPr="0065750F">
        <w:rPr>
          <w:sz w:val="24"/>
          <w:szCs w:val="24"/>
        </w:rPr>
        <w:t>Take personal responsibility to achieve this goal.</w:t>
      </w:r>
      <w:r w:rsidRPr="009E7A65">
        <w:rPr>
          <w:sz w:val="24"/>
          <w:szCs w:val="24"/>
          <w:u w:val="single"/>
        </w:rPr>
        <w:t xml:space="preserve"> </w:t>
      </w:r>
      <w:r w:rsidRPr="0065750F">
        <w:rPr>
          <w:sz w:val="24"/>
          <w:szCs w:val="24"/>
        </w:rPr>
        <w:t>Appoint a Chief Diversity Officer and be transparent about progress.</w:t>
      </w:r>
      <w:r w:rsidRPr="009E7A65">
        <w:rPr>
          <w:sz w:val="24"/>
          <w:szCs w:val="24"/>
          <w:u w:val="single"/>
        </w:rPr>
        <w:t xml:space="preserve"> </w:t>
      </w:r>
      <w:r w:rsidRPr="0065750F">
        <w:rPr>
          <w:b/>
          <w:bCs/>
          <w:sz w:val="24"/>
          <w:szCs w:val="24"/>
          <w:u w:val="single"/>
        </w:rPr>
        <w:t>Seek legislation to establish and fund a large-scale diplomatic ROTC program for under-represented college students seeking a career in the Foreign and Civil Services.</w:t>
      </w:r>
      <w:r w:rsidRPr="009E7A65">
        <w:rPr>
          <w:sz w:val="24"/>
          <w:szCs w:val="24"/>
          <w:u w:val="single"/>
        </w:rPr>
        <w:t xml:space="preserve"> </w:t>
      </w:r>
      <w:r w:rsidRPr="0065750F">
        <w:rPr>
          <w:sz w:val="24"/>
          <w:szCs w:val="24"/>
        </w:rPr>
        <w:t>Eliminate structural and procedural bias within recruitment, entry, assignment, and promotion processes.</w:t>
      </w:r>
      <w:r w:rsidRPr="009E7A65">
        <w:rPr>
          <w:sz w:val="24"/>
          <w:szCs w:val="24"/>
        </w:rPr>
        <w:t xml:space="preserve"> </w:t>
      </w:r>
      <w:r w:rsidRPr="0065750F">
        <w:rPr>
          <w:sz w:val="24"/>
          <w:szCs w:val="24"/>
        </w:rPr>
        <w:t>Enforce accountability for diversity, inclusion, and mentoring by all managers.</w:t>
      </w:r>
      <w:r w:rsidRPr="009E7A65">
        <w:rPr>
          <w:sz w:val="24"/>
          <w:szCs w:val="24"/>
        </w:rPr>
        <w:t xml:space="preserve"> </w:t>
      </w:r>
      <w:r w:rsidRPr="0065750F">
        <w:rPr>
          <w:sz w:val="24"/>
          <w:szCs w:val="24"/>
        </w:rPr>
        <w:t>Make promotions from junior to mid-level to senior ranks dependent on success in helping to create a more diverse Foreign Service.</w:t>
      </w:r>
      <w:r w:rsidRPr="009E7A65">
        <w:rPr>
          <w:sz w:val="24"/>
          <w:szCs w:val="24"/>
          <w:u w:val="single"/>
        </w:rPr>
        <w:t xml:space="preserve"> </w:t>
      </w:r>
      <w:r w:rsidRPr="0065750F">
        <w:rPr>
          <w:b/>
          <w:bCs/>
          <w:sz w:val="24"/>
          <w:szCs w:val="24"/>
          <w:u w:val="single"/>
        </w:rPr>
        <w:t>Strengthen the professionalization of our diplomats through a vastly expanded career-long program of education and training that focuses on mastery of substantive foreign policy issues, diplomatic expertise, and leadership.</w:t>
      </w:r>
      <w:r w:rsidRPr="009E7A65">
        <w:rPr>
          <w:sz w:val="24"/>
          <w:szCs w:val="24"/>
          <w:u w:val="single"/>
        </w:rPr>
        <w:t xml:space="preserve"> </w:t>
      </w:r>
      <w:r w:rsidRPr="0065750F">
        <w:rPr>
          <w:sz w:val="24"/>
          <w:szCs w:val="24"/>
        </w:rPr>
        <w:t>Seek congressional authorization and funding for a 15 percent increase in Foreign Service personnel levels to create a training float like that maintained by the U.S. military. We recommend an increase of 2,000 positions over three years to meet this goal.</w:t>
      </w:r>
      <w:r w:rsidRPr="009E7A65">
        <w:rPr>
          <w:sz w:val="24"/>
          <w:szCs w:val="24"/>
        </w:rPr>
        <w:t xml:space="preserve"> </w:t>
      </w:r>
      <w:r w:rsidRPr="0065750F">
        <w:rPr>
          <w:sz w:val="24"/>
          <w:szCs w:val="24"/>
        </w:rPr>
        <w:t>Initiate a wholesale overhaul of the personnel system to make it more modern, flexible, transparent, and strategically oriented to future challenges and workforce needs.</w:t>
      </w:r>
      <w:r w:rsidRPr="009E7A65">
        <w:rPr>
          <w:sz w:val="24"/>
          <w:szCs w:val="24"/>
        </w:rPr>
        <w:t xml:space="preserve"> </w:t>
      </w:r>
      <w:r w:rsidRPr="0065750F">
        <w:rPr>
          <w:sz w:val="24"/>
          <w:szCs w:val="24"/>
        </w:rPr>
        <w:t>Make multifunctional competence in political, economic, public diplomacy, consular, and management skills the standard for professional success and promotion by eliminating the individual “cones,” which separate Officers into job categories.</w:t>
      </w:r>
      <w:r w:rsidRPr="009E7A65">
        <w:rPr>
          <w:sz w:val="24"/>
          <w:szCs w:val="24"/>
        </w:rPr>
        <w:t xml:space="preserve"> </w:t>
      </w:r>
      <w:r w:rsidRPr="0065750F">
        <w:rPr>
          <w:sz w:val="24"/>
          <w:szCs w:val="24"/>
        </w:rPr>
        <w:t>After the 15 percent increase in positions is achieved, launch a four-year commitment to increase the size of the Foreign Service by another 1,400-1,800 positions to fill current and projected staffing gaps.</w:t>
      </w:r>
      <w:r w:rsidRPr="009E7A65">
        <w:rPr>
          <w:sz w:val="24"/>
          <w:szCs w:val="24"/>
        </w:rPr>
        <w:t xml:space="preserve"> </w:t>
      </w:r>
      <w:r w:rsidRPr="0065750F">
        <w:rPr>
          <w:sz w:val="24"/>
          <w:szCs w:val="24"/>
        </w:rPr>
        <w:t>Reduce the size of the massive embassies created to support the wars in Afghanistan and Iraq and other large overseas outposts.</w:t>
      </w:r>
      <w:r w:rsidRPr="009E7A65">
        <w:rPr>
          <w:sz w:val="24"/>
          <w:szCs w:val="24"/>
        </w:rPr>
        <w:t xml:space="preserve"> </w:t>
      </w:r>
      <w:r w:rsidRPr="0065750F">
        <w:rPr>
          <w:sz w:val="24"/>
          <w:szCs w:val="24"/>
        </w:rPr>
        <w:t>Prioritize development of regional and linguistic expertise through mandatory multiple tours using languages studied.</w:t>
      </w:r>
      <w:r w:rsidRPr="009E7A65">
        <w:rPr>
          <w:sz w:val="24"/>
          <w:szCs w:val="24"/>
        </w:rPr>
        <w:t xml:space="preserve"> </w:t>
      </w:r>
      <w:r w:rsidRPr="0065750F">
        <w:rPr>
          <w:sz w:val="24"/>
          <w:szCs w:val="24"/>
        </w:rPr>
        <w:t>Instill more flexibility in personnel policies to address the needs of a globally deployed workforce and their family members.</w:t>
      </w:r>
      <w:r w:rsidRPr="009E7A65">
        <w:rPr>
          <w:sz w:val="24"/>
          <w:szCs w:val="24"/>
        </w:rPr>
        <w:t xml:space="preserve"> </w:t>
      </w:r>
      <w:r w:rsidRPr="0065750F">
        <w:rPr>
          <w:b/>
          <w:bCs/>
          <w:sz w:val="24"/>
          <w:szCs w:val="24"/>
          <w:u w:val="single"/>
        </w:rPr>
        <w:t>Create a defined mid-level entry program so that the Foreign Service can recruit and employ Americans with critical or unique skills in areas such as technology, science, business, and engineering.</w:t>
      </w:r>
      <w:r w:rsidRPr="0065750F">
        <w:rPr>
          <w:sz w:val="24"/>
          <w:szCs w:val="24"/>
          <w:u w:val="single"/>
        </w:rPr>
        <w:t xml:space="preserve"> </w:t>
      </w:r>
      <w:r w:rsidRPr="0065750F">
        <w:rPr>
          <w:sz w:val="24"/>
          <w:szCs w:val="24"/>
        </w:rPr>
        <w:t>This program must have rigorous, transparent, nonpolitical entry and retention requirements, including worldwide availability. It can also be a vehicle</w:t>
      </w:r>
      <w:r w:rsidRPr="0065750F">
        <w:rPr>
          <w:sz w:val="24"/>
          <w:szCs w:val="24"/>
          <w:u w:val="single"/>
        </w:rPr>
        <w:t xml:space="preserve"> </w:t>
      </w:r>
      <w:r w:rsidRPr="0065750F">
        <w:rPr>
          <w:b/>
          <w:bCs/>
          <w:sz w:val="24"/>
          <w:szCs w:val="24"/>
          <w:u w:val="single"/>
        </w:rPr>
        <w:t>to expand the diversity of the Foreign Service and provide for the return of some who left the Service in recent years.</w:t>
      </w:r>
      <w:r w:rsidRPr="009E7A65">
        <w:rPr>
          <w:sz w:val="24"/>
          <w:szCs w:val="24"/>
          <w:u w:val="single"/>
        </w:rPr>
        <w:t xml:space="preserve"> </w:t>
      </w:r>
      <w:r w:rsidRPr="0065750F">
        <w:rPr>
          <w:b/>
          <w:bCs/>
          <w:sz w:val="24"/>
          <w:szCs w:val="24"/>
          <w:u w:val="single"/>
        </w:rPr>
        <w:t>Seek legislative authorization and funding for a Diplomatic Reserve Corps, like the military, with annual training requirements and activation commitments.</w:t>
      </w:r>
      <w:r w:rsidRPr="0065750F">
        <w:rPr>
          <w:sz w:val="24"/>
          <w:szCs w:val="24"/>
          <w:u w:val="single"/>
        </w:rPr>
        <w:t xml:space="preserve"> This will </w:t>
      </w:r>
      <w:r w:rsidRPr="0065750F">
        <w:rPr>
          <w:b/>
          <w:bCs/>
          <w:sz w:val="24"/>
          <w:szCs w:val="24"/>
          <w:u w:val="single"/>
        </w:rPr>
        <w:t>create a surge capacity in the event of a national emergency or international crisis and open opportunities for citizens with special skills to support American diplomacy.</w:t>
      </w:r>
      <w:r w:rsidRPr="0065750F">
        <w:rPr>
          <w:sz w:val="24"/>
          <w:szCs w:val="24"/>
          <w:u w:val="single"/>
        </w:rPr>
        <w:t xml:space="preserve"> </w:t>
      </w:r>
      <w:r w:rsidRPr="0065750F">
        <w:rPr>
          <w:b/>
          <w:bCs/>
          <w:sz w:val="24"/>
          <w:szCs w:val="24"/>
          <w:u w:val="single"/>
        </w:rPr>
        <w:t>Reservists would provide a positive connection between their communities and the Foreign Service.</w:t>
      </w:r>
      <w:r w:rsidRPr="009E7A65">
        <w:rPr>
          <w:sz w:val="24"/>
          <w:szCs w:val="24"/>
          <w:u w:val="single"/>
        </w:rPr>
        <w:t xml:space="preserve"> </w:t>
      </w:r>
      <w:r w:rsidRPr="0065750F">
        <w:rPr>
          <w:b/>
          <w:bCs/>
          <w:sz w:val="24"/>
          <w:szCs w:val="24"/>
          <w:u w:val="single"/>
        </w:rPr>
        <w:t>Create a stronger and more nonpartisan Foreign Service by expanding the number of ambassadorial and senior Washington assignments for career professionals.</w:t>
      </w:r>
      <w:r w:rsidRPr="0065750F">
        <w:rPr>
          <w:sz w:val="24"/>
          <w:szCs w:val="24"/>
          <w:u w:val="single"/>
        </w:rPr>
        <w:t xml:space="preserve"> </w:t>
      </w:r>
      <w:r w:rsidRPr="0065750F">
        <w:rPr>
          <w:sz w:val="24"/>
          <w:szCs w:val="24"/>
        </w:rPr>
        <w:t xml:space="preserve">The Department of State has more Senate-confirmed political appointee positions than any other Executive Branch agency. Currently, there is not a single serving career official in the 23 Senate-confirmed Assistant Secretary positions, which is unprecedented in the modern history of the State </w:t>
      </w:r>
      <w:r w:rsidRPr="0065750F">
        <w:rPr>
          <w:sz w:val="24"/>
          <w:szCs w:val="24"/>
        </w:rPr>
        <w:lastRenderedPageBreak/>
        <w:t>Department.</w:t>
      </w:r>
      <w:r w:rsidRPr="009E7A65">
        <w:rPr>
          <w:sz w:val="24"/>
          <w:szCs w:val="24"/>
          <w:u w:val="single"/>
        </w:rPr>
        <w:t xml:space="preserve"> </w:t>
      </w:r>
      <w:r w:rsidRPr="0065750F">
        <w:rPr>
          <w:sz w:val="24"/>
          <w:szCs w:val="24"/>
        </w:rPr>
        <w:t>The next administration should seek by 2025 to:</w:t>
      </w:r>
      <w:r w:rsidRPr="009E7A65">
        <w:rPr>
          <w:sz w:val="24"/>
          <w:szCs w:val="24"/>
          <w:u w:val="single"/>
        </w:rPr>
        <w:t xml:space="preserve"> </w:t>
      </w:r>
      <w:r w:rsidRPr="0065750F">
        <w:rPr>
          <w:b/>
          <w:bCs/>
          <w:sz w:val="24"/>
          <w:szCs w:val="24"/>
          <w:u w:val="single"/>
        </w:rPr>
        <w:t>Appoint career professionals to 90 percent of all ambassadorial positions.</w:t>
      </w:r>
      <w:r w:rsidRPr="009E7A65">
        <w:rPr>
          <w:sz w:val="24"/>
          <w:szCs w:val="24"/>
          <w:u w:val="single"/>
        </w:rPr>
        <w:t xml:space="preserve"> </w:t>
      </w:r>
      <w:r w:rsidRPr="0065750F">
        <w:rPr>
          <w:b/>
          <w:bCs/>
          <w:sz w:val="24"/>
          <w:szCs w:val="24"/>
          <w:u w:val="single"/>
        </w:rPr>
        <w:t>Appoint a career professional to the position of Under Secretary for Political Affairs and one of the other four Under Secretaries of State.</w:t>
      </w:r>
      <w:r w:rsidRPr="009E7A65">
        <w:rPr>
          <w:sz w:val="24"/>
          <w:szCs w:val="24"/>
          <w:u w:val="single"/>
        </w:rPr>
        <w:t xml:space="preserve"> </w:t>
      </w:r>
      <w:r w:rsidRPr="0065750F">
        <w:rPr>
          <w:b/>
          <w:bCs/>
          <w:sz w:val="24"/>
          <w:szCs w:val="24"/>
          <w:u w:val="single"/>
        </w:rPr>
        <w:t>Appoint career professionals to 75 percent of all Assistant Secretary of State positions.</w:t>
      </w:r>
      <w:r w:rsidRPr="009E7A65">
        <w:rPr>
          <w:sz w:val="24"/>
          <w:szCs w:val="24"/>
          <w:u w:val="single"/>
        </w:rPr>
        <w:t xml:space="preserve"> </w:t>
      </w:r>
      <w:r w:rsidRPr="0065750F">
        <w:rPr>
          <w:b/>
          <w:bCs/>
          <w:sz w:val="24"/>
          <w:szCs w:val="24"/>
          <w:u w:val="single"/>
        </w:rPr>
        <w:t>Mandate these guidelines in legislation to promote a strengthened and more nonpartisan Foreign Service.</w:t>
      </w:r>
      <w:r w:rsidRPr="009E7A65">
        <w:rPr>
          <w:sz w:val="24"/>
          <w:szCs w:val="24"/>
          <w:u w:val="single"/>
        </w:rPr>
        <w:t xml:space="preserve"> </w:t>
      </w:r>
      <w:r w:rsidRPr="0065750F">
        <w:rPr>
          <w:sz w:val="24"/>
          <w:szCs w:val="24"/>
        </w:rPr>
        <w:t>This would bring the Foreign Service into symmetry with the small number of political appointee positions in the senior ranks of the military, the Central Intelligence Agency, and the National Security Agency.</w:t>
      </w:r>
      <w:r w:rsidRPr="009E7A65">
        <w:rPr>
          <w:sz w:val="24"/>
          <w:szCs w:val="24"/>
          <w:u w:val="single"/>
        </w:rPr>
        <w:t xml:space="preserve"> </w:t>
      </w:r>
      <w:r w:rsidRPr="0065750F">
        <w:rPr>
          <w:b/>
          <w:bCs/>
          <w:sz w:val="24"/>
          <w:szCs w:val="24"/>
          <w:u w:val="single"/>
        </w:rPr>
        <w:t>Rename the Foreign Service of the United States as the “United States Diplomatic Service” to signal transformation and to reinforce the vital role our diplomats perform in service to our nation.</w:t>
      </w:r>
      <w:r w:rsidRPr="0065750F">
        <w:rPr>
          <w:sz w:val="24"/>
          <w:szCs w:val="24"/>
          <w:u w:val="single"/>
        </w:rPr>
        <w:t xml:space="preserve"> </w:t>
      </w:r>
      <w:r w:rsidRPr="0065750F">
        <w:rPr>
          <w:sz w:val="24"/>
          <w:szCs w:val="24"/>
        </w:rPr>
        <w:t>A name that begins with the term “foreign” and ends with “United States” is the reverse of how we should view America’s diplomats.</w:t>
      </w:r>
    </w:p>
    <w:p w14:paraId="647C339F" w14:textId="77777777" w:rsidR="00AF7899" w:rsidRDefault="00AF7899" w:rsidP="00AF7899">
      <w:pPr>
        <w:rPr>
          <w:u w:val="single"/>
        </w:rPr>
      </w:pPr>
    </w:p>
    <w:p w14:paraId="0BD54131" w14:textId="77777777" w:rsidR="00AF7899" w:rsidRDefault="00AF7899" w:rsidP="00AF7899">
      <w:pPr>
        <w:pStyle w:val="Heading4"/>
      </w:pPr>
      <w:r w:rsidRPr="00971183">
        <w:t>Civil society actors (ordinary citizens) can enhance legitimacy and credibility in diplomacy.</w:t>
      </w:r>
    </w:p>
    <w:p w14:paraId="0F32B3E5" w14:textId="77777777" w:rsidR="00AF7899" w:rsidRDefault="00AF7899" w:rsidP="00AF7899">
      <w:pPr>
        <w:rPr>
          <w:rStyle w:val="Style13ptBold"/>
        </w:rPr>
      </w:pPr>
    </w:p>
    <w:p w14:paraId="272C096C" w14:textId="77777777" w:rsidR="00AF7899" w:rsidRPr="00DB1982" w:rsidRDefault="00AF7899" w:rsidP="00AF7899">
      <w:pPr>
        <w:rPr>
          <w:rStyle w:val="Style13ptBold"/>
        </w:rPr>
      </w:pPr>
      <w:r w:rsidRPr="00DB1982">
        <w:rPr>
          <w:rStyle w:val="Style13ptBold"/>
        </w:rPr>
        <w:t xml:space="preserve">Hockings </w:t>
      </w:r>
      <w:proofErr w:type="spellStart"/>
      <w:r w:rsidRPr="00DB1982">
        <w:rPr>
          <w:rStyle w:val="Style13ptBold"/>
        </w:rPr>
        <w:t>el</w:t>
      </w:r>
      <w:proofErr w:type="spellEnd"/>
      <w:r w:rsidRPr="00DB1982">
        <w:rPr>
          <w:rStyle w:val="Style13ptBold"/>
        </w:rPr>
        <w:t xml:space="preserve"> al., </w:t>
      </w:r>
      <w:r>
        <w:rPr>
          <w:rStyle w:val="Style13ptBold"/>
        </w:rPr>
        <w:t>18</w:t>
      </w:r>
    </w:p>
    <w:p w14:paraId="5F7234AC" w14:textId="77777777" w:rsidR="00AF7899" w:rsidRPr="00DB1982" w:rsidRDefault="00AF7899" w:rsidP="00AF7899">
      <w:pPr>
        <w:rPr>
          <w:rStyle w:val="Style13ptBold"/>
          <w:sz w:val="16"/>
        </w:rPr>
      </w:pPr>
      <w:r w:rsidRPr="00DB1982">
        <w:rPr>
          <w:rStyle w:val="Style13ptBold"/>
          <w:sz w:val="16"/>
        </w:rPr>
        <w:t xml:space="preserve">Hocking, Brian a Professor of International Relations at Loughborough University (UK) and later became Senior Visiting Research Fellow at the </w:t>
      </w:r>
      <w:proofErr w:type="spellStart"/>
      <w:r w:rsidRPr="00DB1982">
        <w:rPr>
          <w:rStyle w:val="Style13ptBold"/>
          <w:sz w:val="16"/>
        </w:rPr>
        <w:t>Clingendael</w:t>
      </w:r>
      <w:proofErr w:type="spellEnd"/>
      <w:r w:rsidRPr="00DB1982">
        <w:rPr>
          <w:rStyle w:val="Style13ptBold"/>
          <w:sz w:val="16"/>
        </w:rPr>
        <w:t xml:space="preserve"> Institute (Netherlands Institute of International Relations). “Civil Society or Civil Service? Exploring the ‘Network Model’ of Public Diplomacy.” Milton Wolf Seminar: Media and Diplomacy / University of Pennsylvania. https://www.asc.upenn.edu/research/centers/milton-wolf-seminar-media-and-diplomacy/blog/civil-society-or-civil-service-exploring-network-model-public-diplomacy</w:t>
      </w:r>
    </w:p>
    <w:p w14:paraId="3B5B8C6B" w14:textId="77777777" w:rsidR="00AF7899" w:rsidRDefault="00AF7899" w:rsidP="00AF7899">
      <w:pPr>
        <w:rPr>
          <w:u w:val="single"/>
        </w:rPr>
      </w:pPr>
    </w:p>
    <w:p w14:paraId="4226A7DB" w14:textId="77777777" w:rsidR="00AF7899" w:rsidRDefault="00AF7899" w:rsidP="00AF7899">
      <w:pPr>
        <w:pStyle w:val="NormalWeb"/>
      </w:pPr>
      <w:r>
        <w:t xml:space="preserve">Can public diplomacy survive the Internet?’ the US State Department was left wondering in May last year (Powers &amp; </w:t>
      </w:r>
      <w:proofErr w:type="spellStart"/>
      <w:r>
        <w:t>Kounalakis</w:t>
      </w:r>
      <w:proofErr w:type="spellEnd"/>
      <w:r>
        <w:t xml:space="preserve">, 2017). This soul-searching arose from several turbulent years in which liberal democracies have struggled to grapple with disinformation campaigns, data harvesting, cyberattacks and “fake news,” both domestically and globally, whilst remaining consistent with democratic values. While these threats are not entirely novel, the rapid advancement of communication technologies has placed many governments on the back foot, highlighted by the clear gaps in legislators’ technical understanding revealed at Facebook CEO Mark Zuckerberg’s recent Congressional testimony. Discussion at the 2018 Milton Wolf Seminar interrogated these issues from a range of technological and geographical perspectives–from Facebook, print media and UN Charters to Russia, North Korea, and Syria. Alongside the evolution of informational threats, participants also explored </w:t>
      </w:r>
      <w:proofErr w:type="gramStart"/>
      <w:r>
        <w:t>a number of</w:t>
      </w:r>
      <w:proofErr w:type="gramEnd"/>
      <w:r>
        <w:t xml:space="preserve"> potential countermeasures, including media literacy initiatives, community self-</w:t>
      </w:r>
      <w:proofErr w:type="gramStart"/>
      <w:r>
        <w:t>regulation</w:t>
      </w:r>
      <w:proofErr w:type="gramEnd"/>
      <w:r>
        <w:t xml:space="preserve"> and localized narratives. At their core, the proposals all implied </w:t>
      </w:r>
      <w:r w:rsidRPr="00997079">
        <w:rPr>
          <w:b/>
          <w:bCs/>
          <w:u w:val="single"/>
        </w:rPr>
        <w:t xml:space="preserve">a </w:t>
      </w:r>
      <w:r w:rsidRPr="00CF498E">
        <w:rPr>
          <w:rStyle w:val="Strong"/>
          <w:rFonts w:eastAsiaTheme="majorEastAsia"/>
          <w:u w:val="single"/>
        </w:rPr>
        <w:t>fundamental need to build societies that are resilient to misinformation and authoritarian narratives</w:t>
      </w:r>
      <w:r>
        <w:t xml:space="preserve">, a theme which reoccurred throughout the seminar. Yet the </w:t>
      </w:r>
      <w:r>
        <w:lastRenderedPageBreak/>
        <w:t xml:space="preserve">imperative for international resilience is complicated by an enduring climate of mistrust exacerbated by the current media environment. Trust is declining in governments, media </w:t>
      </w:r>
      <w:proofErr w:type="gramStart"/>
      <w:r>
        <w:t>organizations</w:t>
      </w:r>
      <w:proofErr w:type="gramEnd"/>
      <w:r>
        <w:t xml:space="preserve"> and businesses worldwide. As institutions are perceived as increasingly impotent against the complex flows of globalization, levels of trust are at record lows. Global communications firm Edelman named 2017 the year of “trust in crisis” after conducting their annual international Trust Barometer, with governments consistently emerging as the least trusted institutions (Edelman 2017). Plenty has been written on the supposed existential crisis of public diplomacy. It is, however, reasonable to assume that </w:t>
      </w:r>
      <w:r w:rsidRPr="00CF498E">
        <w:rPr>
          <w:rStyle w:val="Strong"/>
          <w:rFonts w:eastAsiaTheme="majorEastAsia"/>
          <w:u w:val="single"/>
        </w:rPr>
        <w:t>public diplomacy initiatives aimed at establishing resilient, media literate societies are in some way compromised by this pervasive mistrust in government and media institutions. How might states overcome such attitudes?</w:t>
      </w:r>
      <w:r>
        <w:t xml:space="preserve"> </w:t>
      </w:r>
      <w:r w:rsidRPr="00CF498E">
        <w:rPr>
          <w:rStyle w:val="Strong"/>
          <w:rFonts w:eastAsiaTheme="majorEastAsia"/>
          <w:u w:val="single"/>
        </w:rPr>
        <w:t>The 'Network Model' of Public Diplomacy</w:t>
      </w:r>
      <w:r>
        <w:t xml:space="preserve"> Over the course of the seminar, several speakers put forward a case for a </w:t>
      </w:r>
      <w:r w:rsidRPr="00CF498E">
        <w:rPr>
          <w:rStyle w:val="Strong"/>
          <w:rFonts w:eastAsiaTheme="majorEastAsia"/>
          <w:u w:val="single"/>
        </w:rPr>
        <w:t>‘multistakeholder’ model of diplomacy, in which governments collaborate with ‘non-state’ agents such as civil society organizations.</w:t>
      </w:r>
      <w:r>
        <w:t xml:space="preserve"> While these presentations focused primarily on the key role of civil society organizations in Internet governance, these concepts have also been applied to diplomacy and governance more broadly, leading to a reconfiguration in understandings of ‘public diplomacy</w:t>
      </w:r>
      <w:proofErr w:type="gramStart"/>
      <w:r>
        <w:t>’.</w:t>
      </w:r>
      <w:proofErr w:type="gramEnd"/>
      <w:r>
        <w:t xml:space="preserve"> Brian Hocking (2008) identifies the emergence of two divergent definitions within the discourse. The first remains closely tied to the traditional understanding of diplomacy as a hierarchical and intergovernmental process. The other, referred to as the ‘network model</w:t>
      </w:r>
      <w:proofErr w:type="gramStart"/>
      <w:r>
        <w:t>’,</w:t>
      </w:r>
      <w:proofErr w:type="gramEnd"/>
      <w:r>
        <w:t xml:space="preserve"> understands public diplomacy in the wider context of highly complex international policy networks. In this conceptualization, </w:t>
      </w:r>
      <w:r w:rsidRPr="00CF498E">
        <w:rPr>
          <w:rStyle w:val="Strong"/>
          <w:rFonts w:eastAsiaTheme="majorEastAsia"/>
          <w:u w:val="single"/>
        </w:rPr>
        <w:t>publics and civil society are ‘partners in and producers of diplomatic processes’ (Hocking, 2008, 62)</w:t>
      </w:r>
      <w:r>
        <w:rPr>
          <w:rStyle w:val="Strong"/>
          <w:rFonts w:eastAsiaTheme="majorEastAsia"/>
        </w:rPr>
        <w:t>.</w:t>
      </w:r>
      <w:r>
        <w:t xml:space="preserve"> Of particular significance is the framing of this debate in terms of efficacy and trust. </w:t>
      </w:r>
      <w:r w:rsidRPr="00CF498E">
        <w:rPr>
          <w:rStyle w:val="Strong"/>
          <w:rFonts w:eastAsiaTheme="majorEastAsia"/>
          <w:u w:val="single"/>
        </w:rPr>
        <w:t>Their perceived prioritization of “citizen interests” over “national interests” allows civil society organizations to claim to a ‘legitimacy’ that is unavailable to governments</w:t>
      </w:r>
      <w:r>
        <w:rPr>
          <w:rStyle w:val="Strong"/>
          <w:rFonts w:eastAsiaTheme="majorEastAsia"/>
        </w:rPr>
        <w:t>.</w:t>
      </w:r>
      <w:r>
        <w:t xml:space="preserve"> This critical distance from government policy, combined with knowledge and expertise that may surpass states in certain areas, has resulted in such actors being dubbed </w:t>
      </w:r>
      <w:r w:rsidRPr="00CF498E">
        <w:rPr>
          <w:rStyle w:val="Strong"/>
          <w:rFonts w:eastAsiaTheme="majorEastAsia"/>
          <w:u w:val="single"/>
        </w:rPr>
        <w:t>“practitioners par excellence” of public diplomacy (La Porte, 2012).</w:t>
      </w:r>
      <w:r>
        <w:t xml:space="preserve"> Joseph Nye, who coined the term ‘soft power’ so ubiquitous in public diplomacy rhetoric, also stressed the need for </w:t>
      </w:r>
      <w:r w:rsidRPr="00CF498E">
        <w:rPr>
          <w:rStyle w:val="Strong"/>
          <w:rFonts w:eastAsiaTheme="majorEastAsia"/>
          <w:u w:val="single"/>
        </w:rPr>
        <w:t>“an understanding of the role of credibility, self-criticism, and the role of civil society in generating soft power (2008).</w:t>
      </w:r>
      <w:r>
        <w:rPr>
          <w:rStyle w:val="Strong"/>
          <w:rFonts w:eastAsiaTheme="majorEastAsia"/>
        </w:rPr>
        <w:t>”</w:t>
      </w:r>
      <w:r>
        <w:t xml:space="preserve"> In this approach</w:t>
      </w:r>
      <w:r w:rsidRPr="00CF498E">
        <w:rPr>
          <w:u w:val="single"/>
        </w:rPr>
        <w:t xml:space="preserve">, </w:t>
      </w:r>
      <w:r w:rsidRPr="00CF498E">
        <w:rPr>
          <w:rStyle w:val="Strong"/>
          <w:rFonts w:eastAsiaTheme="majorEastAsia"/>
          <w:u w:val="single"/>
        </w:rPr>
        <w:t xml:space="preserve">collaboration with the third sector represents a potential solution to the challenges faced by states </w:t>
      </w:r>
      <w:proofErr w:type="gramStart"/>
      <w:r w:rsidRPr="00CF498E">
        <w:rPr>
          <w:rStyle w:val="Strong"/>
          <w:rFonts w:eastAsiaTheme="majorEastAsia"/>
          <w:u w:val="single"/>
        </w:rPr>
        <w:t>as a consequence of</w:t>
      </w:r>
      <w:proofErr w:type="gramEnd"/>
      <w:r w:rsidRPr="00CF498E">
        <w:rPr>
          <w:rStyle w:val="Strong"/>
          <w:rFonts w:eastAsiaTheme="majorEastAsia"/>
          <w:u w:val="single"/>
        </w:rPr>
        <w:t xml:space="preserve"> trust deficits and a climate of disinformation and mistrust. Civil society actors are characterized as a legitimizing presence in the international system.</w:t>
      </w:r>
      <w:r>
        <w:t xml:space="preserve"> There is evidence that governments are beginning to endorse the network model. The US State Department declared a key policy goal was to </w:t>
      </w:r>
      <w:r w:rsidRPr="009B2EBA">
        <w:rPr>
          <w:rStyle w:val="Strong"/>
          <w:rFonts w:eastAsiaTheme="majorEastAsia"/>
          <w:u w:val="single"/>
        </w:rPr>
        <w:t>‘strengthen support of civil society and protect an open Internet’</w:t>
      </w:r>
      <w:r>
        <w:t xml:space="preserve"> in its 2015 Quadrennial Diplomacy and Development Review. </w:t>
      </w:r>
      <w:r w:rsidRPr="009B2EBA">
        <w:rPr>
          <w:rStyle w:val="Strong"/>
          <w:rFonts w:eastAsiaTheme="majorEastAsia"/>
          <w:u w:val="single"/>
        </w:rPr>
        <w:t>‘In an era of diffuse and networked power</w:t>
      </w:r>
      <w:proofErr w:type="gramStart"/>
      <w:r w:rsidRPr="009B2EBA">
        <w:rPr>
          <w:rStyle w:val="Strong"/>
          <w:rFonts w:eastAsiaTheme="majorEastAsia"/>
          <w:u w:val="single"/>
        </w:rPr>
        <w:t>’,</w:t>
      </w:r>
      <w:proofErr w:type="gramEnd"/>
      <w:r w:rsidRPr="009B2EBA">
        <w:rPr>
          <w:rStyle w:val="Strong"/>
          <w:rFonts w:eastAsiaTheme="majorEastAsia"/>
          <w:u w:val="single"/>
        </w:rPr>
        <w:t xml:space="preserve"> reads the executive summary, ‘our diplomats must focus on strengthening partnerships with civil society who share our values’</w:t>
      </w:r>
      <w:r>
        <w:t xml:space="preserve"> (Powers &amp; </w:t>
      </w:r>
      <w:proofErr w:type="spellStart"/>
      <w:r>
        <w:t>Kounalakis</w:t>
      </w:r>
      <w:proofErr w:type="spellEnd"/>
      <w:r>
        <w:t xml:space="preserve">, 2017, 9). In 2006, the UK Foreign &amp; Commonwealth Office appointed a former senior Oxfam official as “strategic stakeholder manager,” charged with developing a set of structures and strategies for engagement with NGOs and other </w:t>
      </w:r>
      <w:r>
        <w:lastRenderedPageBreak/>
        <w:t xml:space="preserve">stakeholders. On a multilateral level, both the UN and the European Union have actively promoted cooperation with civil society among its members. </w:t>
      </w:r>
      <w:r w:rsidRPr="009B2EBA">
        <w:rPr>
          <w:rStyle w:val="Strong"/>
          <w:rFonts w:eastAsiaTheme="majorEastAsia"/>
          <w:u w:val="single"/>
        </w:rPr>
        <w:t xml:space="preserve">Despite the risks, third sector collaboration or ‘network’ diplomacy offers many opportunities to legitimate and streamline foreign policy. Executed well, working alongside such </w:t>
      </w:r>
      <w:proofErr w:type="spellStart"/>
      <w:r w:rsidRPr="009B2EBA">
        <w:rPr>
          <w:rStyle w:val="Strong"/>
          <w:rFonts w:eastAsiaTheme="majorEastAsia"/>
          <w:u w:val="single"/>
        </w:rPr>
        <w:t>organisations</w:t>
      </w:r>
      <w:proofErr w:type="spellEnd"/>
      <w:r w:rsidRPr="009B2EBA">
        <w:rPr>
          <w:rStyle w:val="Strong"/>
          <w:rFonts w:eastAsiaTheme="majorEastAsia"/>
          <w:u w:val="single"/>
        </w:rPr>
        <w:t xml:space="preserve"> has potential to renew credibility and trust in public diplomacy.</w:t>
      </w:r>
      <w:r>
        <w:t xml:space="preserve"> However, as has become clear, this is only possible if conducted in a sophisticated and considered manner</w:t>
      </w:r>
    </w:p>
    <w:p w14:paraId="1DA2A475" w14:textId="77777777" w:rsidR="00E85ADC" w:rsidRDefault="00E85ADC" w:rsidP="00E85ADC">
      <w:pPr>
        <w:pStyle w:val="Heading4"/>
      </w:pPr>
      <w:r>
        <w:t>There is precedent for establishing a mandatory national service system, which would provide young citizens with access to greater education, economic mobility, and more. The idea is gaining traction in the SQUO.</w:t>
      </w:r>
    </w:p>
    <w:p w14:paraId="038BF00E" w14:textId="77777777" w:rsidR="00E85ADC" w:rsidRPr="0031059B" w:rsidRDefault="00E85ADC" w:rsidP="00E85ADC">
      <w:pPr>
        <w:rPr>
          <w:rStyle w:val="Style13ptBold"/>
        </w:rPr>
      </w:pPr>
      <w:r w:rsidRPr="0031059B">
        <w:rPr>
          <w:rStyle w:val="Style13ptBold"/>
        </w:rPr>
        <w:t>Carden ND</w:t>
      </w:r>
    </w:p>
    <w:p w14:paraId="2A84EA81" w14:textId="77777777" w:rsidR="00E85ADC" w:rsidRPr="005B06B3" w:rsidRDefault="00E85ADC" w:rsidP="00E85ADC">
      <w:r>
        <w:t>David L. Carden. First resident U.S. ambassador to the Association of Southeast Asia Nations, lawyer, diplomat, and mediator. “To Save Democracy, America Needs Mandatory Public Service Program.” Published in Foreign Policy. Available here (</w:t>
      </w:r>
      <w:hyperlink r:id="rId115" w:history="1">
        <w:r w:rsidRPr="00C5744D">
          <w:rPr>
            <w:rStyle w:val="Hyperlink"/>
          </w:rPr>
          <w:t>https://foreignpolicy.com/2021/10/31/us-democracy-mandatory-public-service-program-political-divides/</w:t>
        </w:r>
      </w:hyperlink>
      <w:r>
        <w:t>) -AB</w:t>
      </w:r>
    </w:p>
    <w:p w14:paraId="48253127" w14:textId="77777777" w:rsidR="00E85ADC" w:rsidRPr="005B06B3" w:rsidRDefault="00E85ADC" w:rsidP="00E85ADC">
      <w:r>
        <w:t xml:space="preserve">Essentially, </w:t>
      </w:r>
      <w:r w:rsidRPr="00520370">
        <w:rPr>
          <w:u w:val="single"/>
        </w:rPr>
        <w:t>participants would provide much-needed public services and, in return, receive significant benefits, including covered college or trade school tuition and living expenses,</w:t>
      </w:r>
      <w:r>
        <w:t xml:space="preserve"> that would lessen the country’s socioeconomic divide. In doing so, </w:t>
      </w:r>
      <w:r w:rsidRPr="00520370">
        <w:rPr>
          <w:u w:val="single"/>
        </w:rPr>
        <w:t>they would interact with Americans from other communities, gain life skills, and transform their own futures</w:t>
      </w:r>
      <w:r>
        <w:t xml:space="preserve">—and that of the country itself. </w:t>
      </w:r>
      <w:r w:rsidRPr="00520370">
        <w:rPr>
          <w:u w:val="single"/>
        </w:rPr>
        <w:t>There is a precedent for a similarly visionary, transformative, and generous program: the GI Bill passed near the end of World War II</w:t>
      </w:r>
      <w:r>
        <w:t xml:space="preserve"> that gave millions of Americans returning from the war a free education and a ticket to the middle class. </w:t>
      </w:r>
      <w:r w:rsidRPr="00520370">
        <w:rPr>
          <w:u w:val="single"/>
        </w:rPr>
        <w:t>If the U.S. Congress did it then, it can do it now</w:t>
      </w:r>
      <w:r>
        <w:t>.</w:t>
      </w:r>
    </w:p>
    <w:p w14:paraId="55DB7A49" w14:textId="77777777" w:rsidR="00E85ADC" w:rsidRDefault="00E85ADC" w:rsidP="00E85ADC">
      <w:r>
        <w:t xml:space="preserve">Although some may think this idea is unrealistic, </w:t>
      </w:r>
      <w:r w:rsidRPr="00520370">
        <w:rPr>
          <w:u w:val="single"/>
        </w:rPr>
        <w:t>public service programs have been gaining serious attention in Washington in recent years. In 2016, Congress passed a National Defense Authorization Act that called for the creation of a</w:t>
      </w:r>
      <w:r>
        <w:t xml:space="preserve"> temporary federal agency—the </w:t>
      </w:r>
      <w:r w:rsidRPr="00520370">
        <w:rPr>
          <w:u w:val="single"/>
        </w:rPr>
        <w:t>National Commission on Military, National, and Public Service</w:t>
      </w:r>
      <w:r>
        <w:t xml:space="preserve">—to conduct a review of the military selective service process and “consider methods to increase participation in military, national, and public service to address national security and other public needs of the United States.” </w:t>
      </w:r>
      <w:r w:rsidRPr="00520370">
        <w:rPr>
          <w:u w:val="single"/>
        </w:rPr>
        <w:t>The commission’s</w:t>
      </w:r>
      <w:r w:rsidRPr="00520370">
        <w:rPr>
          <w:rStyle w:val="apple-converted-space"/>
          <w:rFonts w:eastAsiaTheme="majorEastAsia"/>
          <w:u w:val="single"/>
        </w:rPr>
        <w:t> </w:t>
      </w:r>
      <w:hyperlink r:id="rId116" w:history="1">
        <w:r w:rsidRPr="00520370">
          <w:rPr>
            <w:rStyle w:val="Hyperlink"/>
            <w:rFonts w:eastAsiaTheme="majorEastAsia"/>
            <w:color w:val="111111"/>
          </w:rPr>
          <w:t>final report</w:t>
        </w:r>
      </w:hyperlink>
      <w:r>
        <w:t xml:space="preserve">, issued in March 2020, </w:t>
      </w:r>
      <w:r w:rsidRPr="00520370">
        <w:rPr>
          <w:u w:val="single"/>
        </w:rPr>
        <w:t>observed that “the current moment requires a collective effort to build upon America’s spirit of service to cultivate a widespread culture of service.”</w:t>
      </w:r>
    </w:p>
    <w:p w14:paraId="5FEF298B" w14:textId="77777777" w:rsidR="00E85ADC" w:rsidRDefault="00E85ADC" w:rsidP="00E85ADC">
      <w:r>
        <w:t>The commission focused its proposals on existing programs of voluntary public service, such as AmeriCorps and the Peace Corps. It recommended expanding these and other existing programs, which historically have not attracted many volunteers. For example, AmeriCorps has approximately 75,000 volunteers and the Peace Corps has 7,300. The commission</w:t>
      </w:r>
      <w:r>
        <w:rPr>
          <w:rStyle w:val="apple-converted-space"/>
          <w:rFonts w:eastAsiaTheme="majorEastAsia"/>
        </w:rPr>
        <w:t> </w:t>
      </w:r>
      <w:hyperlink r:id="rId117" w:history="1">
        <w:r>
          <w:rPr>
            <w:rStyle w:val="Hyperlink"/>
            <w:rFonts w:eastAsiaTheme="majorEastAsia"/>
            <w:color w:val="111111"/>
          </w:rPr>
          <w:t>recommended</w:t>
        </w:r>
      </w:hyperlink>
      <w:r>
        <w:rPr>
          <w:rStyle w:val="apple-converted-space"/>
          <w:rFonts w:eastAsiaTheme="majorEastAsia"/>
        </w:rPr>
        <w:t> </w:t>
      </w:r>
      <w:r>
        <w:t xml:space="preserve">making Americans more aware of opportunities to serve and increasing the “value, flexibility, and use of service incentives.” Current incentives include Segal AmeriCorps Education Awards, which provide some education benefits for those who participate in certain programs. But these awards are modest, taxable to the beneficiaries, and </w:t>
      </w:r>
      <w:r>
        <w:lastRenderedPageBreak/>
        <w:t>paid directly to educational institutions, so the commission recommended Congress increase benefits to participants. The issue also came up in the 2020 Democratic presidential primaries. When now-Transportation Secretary Pete Buttigieg was running for the nomination in 2019, he proposed</w:t>
      </w:r>
      <w:r>
        <w:rPr>
          <w:rStyle w:val="apple-converted-space"/>
          <w:rFonts w:eastAsiaTheme="majorEastAsia"/>
        </w:rPr>
        <w:t> </w:t>
      </w:r>
      <w:hyperlink r:id="rId118" w:history="1">
        <w:r>
          <w:rPr>
            <w:rStyle w:val="Hyperlink"/>
            <w:rFonts w:eastAsiaTheme="majorEastAsia"/>
            <w:color w:val="111111"/>
          </w:rPr>
          <w:t>expanding volunteerism</w:t>
        </w:r>
      </w:hyperlink>
      <w:r>
        <w:t>, observing that young Americans shouldn’t have to enter the military to serve their country. He recommended adding new programs, increasing volunteers to 1 million people by 2026, and providing services in predominantly minority and rural communities. In return, participants would be eligible for debt relief under the existing Public Service Loan Forgiveness program. The estimated cost of the program was $20 billion over 10 years.</w:t>
      </w:r>
    </w:p>
    <w:p w14:paraId="6717E1CC" w14:textId="77777777" w:rsidR="00AF7899" w:rsidRDefault="00AF7899" w:rsidP="00E85ADC"/>
    <w:p w14:paraId="32599EAF" w14:textId="4E45CEB5" w:rsidR="00AF7899" w:rsidRDefault="00AF7899" w:rsidP="00AF7899">
      <w:pPr>
        <w:pStyle w:val="Heading4"/>
      </w:pPr>
      <w:r>
        <w:t xml:space="preserve">International volunteerism increases skills necessary to interact with and maintain relations in a globalized society. </w:t>
      </w:r>
    </w:p>
    <w:p w14:paraId="33297751" w14:textId="77777777" w:rsidR="00AF7899" w:rsidRPr="00AF7899" w:rsidRDefault="00AF7899" w:rsidP="00AF7899">
      <w:pPr>
        <w:rPr>
          <w:rStyle w:val="Style13ptBold"/>
        </w:rPr>
      </w:pPr>
      <w:r w:rsidRPr="00AF7899">
        <w:rPr>
          <w:rStyle w:val="Style13ptBold"/>
        </w:rPr>
        <w:t>Lough et al. 14</w:t>
      </w:r>
    </w:p>
    <w:p w14:paraId="58D32CCD" w14:textId="77777777" w:rsidR="00AF7899" w:rsidRPr="00723A1C" w:rsidRDefault="00AF7899" w:rsidP="00AF7899">
      <w:r w:rsidRPr="00723A1C">
        <w:t>Benjamin Lough is a CSD faculty director from the University of Illinois at Urbana-Champaign.</w:t>
      </w:r>
      <w:r>
        <w:t xml:space="preserve"> </w:t>
      </w:r>
      <w:r w:rsidRPr="00723A1C">
        <w:t>Margaret Sherraden is a faculty director at the Brown School’s Center for Social Development</w:t>
      </w:r>
      <w:r>
        <w:t xml:space="preserve">. </w:t>
      </w:r>
      <w:r w:rsidRPr="00723A1C">
        <w:t xml:space="preserve">Xiaoling Xiang is Associate Professor of Social Work Dr. Xiang’s research is dedicated to enhancing the health and well-being of older adults, at the University of Michigan School of Social Work. "The impact of international service on the development of volunteers’ intercultural relations." Published by Social Science Research, volume 46, pp. 48-58. Available here: (https://www.researchgate.net/publication/260270343_The_impact_of_international_service_on_the_development_of_volunteers%27_intercultural_relations) </w:t>
      </w:r>
    </w:p>
    <w:p w14:paraId="386A8E2A" w14:textId="77777777" w:rsidR="00AF7899" w:rsidRDefault="00AF7899" w:rsidP="00AF7899">
      <w:pPr>
        <w:rPr>
          <w:u w:val="single"/>
          <w:shd w:val="clear" w:color="auto" w:fill="FFFFFF"/>
        </w:rPr>
      </w:pPr>
      <w:r w:rsidRPr="00520370">
        <w:rPr>
          <w:u w:val="single"/>
          <w:shd w:val="clear" w:color="auto" w:fill="FFFFFF"/>
        </w:rPr>
        <w:t>Approximately one million people from the United States perform international volunteer service each year, representing a significant flow of ideas, people, resources, and aid across international borders.</w:t>
      </w:r>
      <w:r>
        <w:rPr>
          <w:shd w:val="clear" w:color="auto" w:fill="FFFFFF"/>
        </w:rPr>
        <w:t xml:space="preserve"> This quasi-experimental study assesses the longitudinal impact of international volunteer service on volunteers’ intercultural relations, international social capital, and concern about international affairs. Using linear mixed regression models that control for a counterfactual comparison group of individuals that did not travel abroad, international volunteers are more likely to report significant increases in international social capital and international concern two to three years after returning from service. Results indicate </w:t>
      </w:r>
      <w:r w:rsidRPr="00520370">
        <w:rPr>
          <w:shd w:val="clear" w:color="auto" w:fill="FFFFFF"/>
        </w:rPr>
        <w:t xml:space="preserve">that </w:t>
      </w:r>
      <w:r w:rsidRPr="00520370">
        <w:rPr>
          <w:u w:val="single"/>
          <w:shd w:val="clear" w:color="auto" w:fill="FFFFFF"/>
        </w:rPr>
        <w:t>intercultural relations may also continue to increase years after returning from service. International service may be a useful approach to helping people gain skills and networks that are needed in an increasingly global society.</w:t>
      </w:r>
    </w:p>
    <w:p w14:paraId="6ADCA4FE" w14:textId="77777777" w:rsidR="00AF7899" w:rsidRDefault="00AF7899" w:rsidP="00AF7899"/>
    <w:p w14:paraId="2DB285E8" w14:textId="77777777" w:rsidR="00AF7899" w:rsidRDefault="00AF7899" w:rsidP="00AF7899">
      <w:pPr>
        <w:pStyle w:val="Heading4"/>
      </w:pPr>
      <w:r>
        <w:t xml:space="preserve">Teach for America also shown to increase voter turnout among young voters </w:t>
      </w:r>
    </w:p>
    <w:p w14:paraId="34C7E2D5" w14:textId="77777777" w:rsidR="00AF7899" w:rsidRPr="00723A1C" w:rsidRDefault="00AF7899" w:rsidP="00AF7899">
      <w:pPr>
        <w:rPr>
          <w:rStyle w:val="Style13ptBold"/>
        </w:rPr>
      </w:pPr>
      <w:r w:rsidRPr="00723A1C">
        <w:rPr>
          <w:rStyle w:val="Style13ptBold"/>
        </w:rPr>
        <w:t>Mervis 22</w:t>
      </w:r>
    </w:p>
    <w:p w14:paraId="7355DF24" w14:textId="77777777" w:rsidR="00AF7899" w:rsidRDefault="00AF7899" w:rsidP="00AF7899">
      <w:r w:rsidRPr="00723A1C">
        <w:t xml:space="preserve">Jeff Mervis reports on science policy in the United States and around the world </w:t>
      </w:r>
      <w:proofErr w:type="gramStart"/>
      <w:r w:rsidRPr="00723A1C">
        <w:t>in an effort to</w:t>
      </w:r>
      <w:proofErr w:type="gramEnd"/>
      <w:r w:rsidRPr="00723A1C">
        <w:t xml:space="preserve"> explain to scientists how government works. He keeps a close eye on the changing fortunes of science across the federal government. "U.S. teacher-training program boosts voting among young adults." Published by Science on July 11, 2022. Available here: </w:t>
      </w:r>
      <w:r w:rsidRPr="00723A1C">
        <w:lastRenderedPageBreak/>
        <w:t>(</w:t>
      </w:r>
      <w:hyperlink r:id="rId119" w:history="1">
        <w:r w:rsidRPr="00075435">
          <w:rPr>
            <w:rStyle w:val="Hyperlink"/>
          </w:rPr>
          <w:t>https://www.science.org/content/article/u-s-teacher-training-program-boosts-voting-among-young-adults</w:t>
        </w:r>
      </w:hyperlink>
      <w:r w:rsidRPr="00723A1C">
        <w:t>)</w:t>
      </w:r>
    </w:p>
    <w:p w14:paraId="405E5925" w14:textId="77777777" w:rsidR="00AF7899" w:rsidRDefault="00AF7899" w:rsidP="00AF7899">
      <w:r>
        <w:t xml:space="preserve">The effort, called Teach for America (TFA), places them at high-needs urban and rural public schools across the country while training them to become teachers. Its goal is better student outcomes. But the new study found those who spent 2 years in TFA were significantly more likely to vote than those who applied but </w:t>
      </w:r>
      <w:proofErr w:type="gramStart"/>
      <w:r>
        <w:t>weren’t</w:t>
      </w:r>
      <w:proofErr w:type="gramEnd"/>
      <w:r>
        <w:t xml:space="preserve"> chosen for the program. Researchers had theorized that national service programs could improve dismally low voting participation rates among young adults. But the analysis of the TFA program, published today in the</w:t>
      </w:r>
      <w:r>
        <w:rPr>
          <w:rStyle w:val="apple-converted-space"/>
          <w:rFonts w:ascii="PT Serif" w:eastAsiaTheme="majorEastAsia" w:hAnsi="PT Serif"/>
          <w:color w:val="262626"/>
        </w:rPr>
        <w:t> </w:t>
      </w:r>
      <w:r>
        <w:rPr>
          <w:rStyle w:val="HTMLCite"/>
          <w:rFonts w:ascii="PT Serif" w:eastAsiaTheme="majorEastAsia" w:hAnsi="PT Serif"/>
          <w:color w:val="262626"/>
        </w:rPr>
        <w:t>Proceedings of the National</w:t>
      </w:r>
      <w:r>
        <w:t xml:space="preserve"> The finding strikes a personal chord for the paper’s lead author, Cecilia Mo, a political scientist at the University of California, Berkeley. Mo spent 2 years in the early 2000s as a TFA corps member, teaching math in a Los Angeles high school, and says the experience fueled her decision to study ways to foster democratic ideals and reduce inequality. “We would all sit around and talk about how the experience has shaped our view of politics, increased our empathy for others, and influenced our career paths,” she says about her TFA colleagues.</w:t>
      </w:r>
    </w:p>
    <w:p w14:paraId="7E8EBE06" w14:textId="77777777" w:rsidR="00AF7899" w:rsidRDefault="00AF7899" w:rsidP="00AF7899">
      <w:r>
        <w:t>Launched in 1990, the nonprofit TFA has 66,000 alumni who have worked in more than 9000 elementary and secondary schools as paid employees of the school district. After Mo become a quantitative social scientist, she decided to tap into TFA’s extensive database of applicants to test whether what she and her friends had experienced might be universal. The nearly 30,000 subjects in the sample—most of them recent college graduates—were drawn from those who fell on either side of a narrow band of TFA applicants recommended or not recommended for the program between 2007 and 2015. Mo and her co-authors used a clever statistical tool known as regression discontinuity design to create a group of TFA teachers and a control group of rejected applicants with minimally different demographic characteristics. The scientists then searched through a national voter registry to see how many from each group voted in the 2012 presidential and 2014 midterm elections. They found that those who completed their 2-year TFA commitment voted at a rate 5.7 to 8.6 percentage points higher than their counterparts not in the program. (The range stems from the various ways the scientists matched TFA fellows with identical names on voting registries.)</w:t>
      </w:r>
    </w:p>
    <w:p w14:paraId="451CE75D" w14:textId="77777777" w:rsidR="00AF7899" w:rsidRDefault="00AF7899" w:rsidP="00AF7899">
      <w:r>
        <w:t xml:space="preserve">That increase, if generalized to the entire population, would close by as much as 30% the current 30–percentage point gap between the voting rates of Americans under age 30 and those older than 60. The authors say serving in TFA was also 14 times more effective in promoting voting than simply urging eligible young people to do their civic duty through a get-out-the-vote campaign or other direct appeals. The researchers admit they </w:t>
      </w:r>
      <w:proofErr w:type="gramStart"/>
      <w:r>
        <w:t>can’t</w:t>
      </w:r>
      <w:proofErr w:type="gramEnd"/>
      <w:r>
        <w:t xml:space="preserve"> pinpoint the reason why being part of TFA makes one more likely to vote. But they offer several hypotheses, including that the program gives participants a prolonged exposure to social inequalities and helps them develop the “skills and beliefs … to engage in politics.” If those turn out to be causal factors, Mo says, </w:t>
      </w:r>
      <w:proofErr w:type="gramStart"/>
      <w:r>
        <w:t>it’s</w:t>
      </w:r>
      <w:proofErr w:type="gramEnd"/>
      <w:r>
        <w:t xml:space="preserve"> reasonable to expect that other U.S. national service programs, such as the Peace Corps or the domestic AmeriCorps VISTA program, increase civic engagement. Such a finding, she says, would be a boon to advocates of national service. “It suggests that even programs that are not explicitly designed to do so have downstream effects that can create more civic-minded citizens,” she says. But Sunshine Hillygus, a political scientist at Duke University, thinks </w:t>
      </w:r>
      <w:proofErr w:type="gramStart"/>
      <w:r>
        <w:t>it’s</w:t>
      </w:r>
      <w:proofErr w:type="gramEnd"/>
      <w:r>
        <w:t xml:space="preserve"> likely too soon to draw that conclusion. “The mechanism [for changing voting behavior] is an </w:t>
      </w:r>
      <w:r>
        <w:lastRenderedPageBreak/>
        <w:t xml:space="preserve">important question for future studies,” says </w:t>
      </w:r>
      <w:proofErr w:type="spellStart"/>
      <w:r>
        <w:t>Hillygus</w:t>
      </w:r>
      <w:proofErr w:type="spellEnd"/>
      <w:r>
        <w:t xml:space="preserve">, who has collaborated with one of the paper’s co-authors, John Holbein of the University of Virginia, on studies of youth voting but not on this research. </w:t>
      </w:r>
      <w:proofErr w:type="gramStart"/>
      <w:r>
        <w:t>It’s</w:t>
      </w:r>
      <w:proofErr w:type="gramEnd"/>
      <w:r>
        <w:t xml:space="preserve"> possible, </w:t>
      </w:r>
      <w:proofErr w:type="spellStart"/>
      <w:r>
        <w:t>Hillygus</w:t>
      </w:r>
      <w:proofErr w:type="spellEnd"/>
      <w:r>
        <w:t xml:space="preserve"> says, the TFA applicants already “were primed for civic participation,” and that the program simply gave them a nudge. Campbell likens the TFA effect to “pushing them through an open door.” The</w:t>
      </w:r>
      <w:r>
        <w:rPr>
          <w:rStyle w:val="apple-converted-space"/>
          <w:rFonts w:ascii="PT Serif" w:eastAsiaTheme="majorEastAsia" w:hAnsi="PT Serif"/>
          <w:color w:val="262626"/>
        </w:rPr>
        <w:t> </w:t>
      </w:r>
      <w:r>
        <w:rPr>
          <w:rStyle w:val="HTMLCite"/>
          <w:rFonts w:ascii="PT Serif" w:eastAsiaTheme="majorEastAsia" w:hAnsi="PT Serif"/>
          <w:color w:val="262626"/>
        </w:rPr>
        <w:t>PNAS</w:t>
      </w:r>
      <w:r>
        <w:rPr>
          <w:rStyle w:val="apple-converted-space"/>
          <w:rFonts w:ascii="PT Serif" w:eastAsiaTheme="majorEastAsia" w:hAnsi="PT Serif"/>
          <w:color w:val="262626"/>
        </w:rPr>
        <w:t> </w:t>
      </w:r>
      <w:r>
        <w:t xml:space="preserve">study also </w:t>
      </w:r>
      <w:proofErr w:type="gramStart"/>
      <w:r>
        <w:t>doesn’t</w:t>
      </w:r>
      <w:proofErr w:type="gramEnd"/>
      <w:r>
        <w:t xml:space="preserve"> address whether compulsory national service, such as being drafted into the military, would also lead to more civic engagement. (William James, a pacifist, considered wars inevitable and called national service “the moral equivalent of war.”) </w:t>
      </w:r>
      <w:proofErr w:type="spellStart"/>
      <w:r>
        <w:t>Hillygus</w:t>
      </w:r>
      <w:proofErr w:type="spellEnd"/>
      <w:r>
        <w:t xml:space="preserve"> and Campbell think it could even have the opposite effect, because participation is involuntary. Even with those caveats, however, </w:t>
      </w:r>
      <w:proofErr w:type="spellStart"/>
      <w:r>
        <w:t>Hillygus</w:t>
      </w:r>
      <w:proofErr w:type="spellEnd"/>
      <w:r>
        <w:t xml:space="preserve"> calls the TFA study “an important first step” in charting a course for greater civic engagement and higher voter turnout among the young. “There have been so many efforts to improve voter turnout that don’t work,” she says. “So even if this is in only one group, and under certain conditions, it’s a very important result.”</w:t>
      </w:r>
    </w:p>
    <w:p w14:paraId="7F4858E1" w14:textId="77777777" w:rsidR="00E85ADC" w:rsidRDefault="00E85ADC" w:rsidP="00E85ADC">
      <w:pPr>
        <w:pStyle w:val="Heading4"/>
      </w:pPr>
      <w:r>
        <w:t>C</w:t>
      </w:r>
      <w:r w:rsidRPr="00C33867">
        <w:t>ivilian service builds a rapid-response public health corps, strengthening national resilience</w:t>
      </w:r>
    </w:p>
    <w:p w14:paraId="1586A142" w14:textId="77777777" w:rsidR="00E85ADC" w:rsidRPr="0086160C" w:rsidRDefault="00E85ADC" w:rsidP="00E85ADC"/>
    <w:p w14:paraId="68E51BA5" w14:textId="77777777" w:rsidR="00E85ADC" w:rsidRPr="0086160C" w:rsidRDefault="00E85ADC" w:rsidP="00E85ADC">
      <w:pPr>
        <w:rPr>
          <w:rStyle w:val="Style13ptBold"/>
        </w:rPr>
      </w:pPr>
      <w:r w:rsidRPr="0086160C">
        <w:rPr>
          <w:rStyle w:val="Style13ptBold"/>
        </w:rPr>
        <w:t>USPHS Commissioned Corps</w:t>
      </w:r>
      <w:r>
        <w:rPr>
          <w:rStyle w:val="Style13ptBold"/>
        </w:rPr>
        <w:t>.,</w:t>
      </w:r>
      <w:r w:rsidRPr="0086160C">
        <w:rPr>
          <w:rStyle w:val="Style13ptBold"/>
        </w:rPr>
        <w:t xml:space="preserve"> 19</w:t>
      </w:r>
    </w:p>
    <w:p w14:paraId="38626B66" w14:textId="77777777" w:rsidR="00E85ADC" w:rsidRPr="004169F0" w:rsidRDefault="00E85ADC" w:rsidP="00E85ADC">
      <w:pPr>
        <w:rPr>
          <w:b/>
          <w:bCs/>
          <w:sz w:val="16"/>
        </w:rPr>
      </w:pPr>
      <w:r w:rsidRPr="0086160C">
        <w:rPr>
          <w:sz w:val="16"/>
        </w:rPr>
        <w:t>The U.S. Public Health Service Commissioned Corps is one of the nation’s eight uniformed services, dedicated to public health and emergency readiness. “USPHS Commissioned Corps Doctrine.” Department of Health and Human Services, 2019.</w:t>
      </w:r>
      <w:r w:rsidRPr="004169F0">
        <w:t xml:space="preserve"> </w:t>
      </w:r>
      <w:r w:rsidRPr="004169F0">
        <w:rPr>
          <w:sz w:val="16"/>
        </w:rPr>
        <w:t>https://www.usphs.gov/</w:t>
      </w:r>
    </w:p>
    <w:p w14:paraId="32BEF575" w14:textId="77777777" w:rsidR="00E85ADC" w:rsidRPr="00FF7A7C" w:rsidRDefault="00E85ADC" w:rsidP="00E85ADC">
      <w:pPr>
        <w:rPr>
          <w:b/>
          <w:bCs/>
          <w:sz w:val="24"/>
          <w:szCs w:val="24"/>
        </w:rPr>
      </w:pPr>
      <w:r w:rsidRPr="00FF7A7C">
        <w:rPr>
          <w:b/>
          <w:bCs/>
          <w:sz w:val="24"/>
          <w:szCs w:val="24"/>
        </w:rPr>
        <w:t>T</w:t>
      </w:r>
      <w:r w:rsidRPr="00FF7A7C">
        <w:rPr>
          <w:sz w:val="24"/>
          <w:szCs w:val="24"/>
        </w:rPr>
        <w:t xml:space="preserve">he USPHS Commissioned Corps is a specialized uniformed service whose mission is </w:t>
      </w:r>
      <w:r w:rsidRPr="00FF7A7C">
        <w:rPr>
          <w:b/>
          <w:bCs/>
          <w:sz w:val="24"/>
          <w:szCs w:val="24"/>
          <w:u w:val="single"/>
        </w:rPr>
        <w:t xml:space="preserve">to </w:t>
      </w:r>
      <w:r w:rsidRPr="00FF7A7C">
        <w:rPr>
          <w:rStyle w:val="Strong"/>
          <w:sz w:val="24"/>
          <w:szCs w:val="24"/>
          <w:u w:val="single"/>
        </w:rPr>
        <w:t>protect</w:t>
      </w:r>
      <w:r w:rsidRPr="00FF7A7C">
        <w:rPr>
          <w:rStyle w:val="Strong"/>
          <w:sz w:val="24"/>
          <w:szCs w:val="24"/>
        </w:rPr>
        <w:t xml:space="preserve">, </w:t>
      </w:r>
      <w:r w:rsidRPr="00FF7A7C">
        <w:rPr>
          <w:rStyle w:val="Strong"/>
          <w:sz w:val="24"/>
          <w:szCs w:val="24"/>
          <w:u w:val="single"/>
        </w:rPr>
        <w:t>promote, and advance the health and safety of the Nation and to deliver health care to underserved and vulnerable populations.</w:t>
      </w:r>
      <w:r w:rsidRPr="00FF7A7C">
        <w:rPr>
          <w:sz w:val="24"/>
          <w:szCs w:val="24"/>
        </w:rPr>
        <w:t xml:space="preserve"> Officers of the Commissioned Corps </w:t>
      </w:r>
      <w:r w:rsidRPr="00FF7A7C">
        <w:rPr>
          <w:b/>
          <w:bCs/>
          <w:sz w:val="24"/>
          <w:szCs w:val="24"/>
          <w:u w:val="single"/>
        </w:rPr>
        <w:t xml:space="preserve">are </w:t>
      </w:r>
      <w:r w:rsidRPr="00FF7A7C">
        <w:rPr>
          <w:rStyle w:val="Strong"/>
          <w:sz w:val="24"/>
          <w:szCs w:val="24"/>
          <w:u w:val="single"/>
        </w:rPr>
        <w:t>deployable assets and maintain readiness to respond to public health emergencies, disasters, and crises. They serve on call 24/7 and can be mobilized rapidly</w:t>
      </w:r>
      <w:r w:rsidRPr="00FF7A7C">
        <w:rPr>
          <w:rStyle w:val="Strong"/>
          <w:sz w:val="24"/>
          <w:szCs w:val="24"/>
        </w:rPr>
        <w:t>.</w:t>
      </w:r>
      <w:r w:rsidRPr="00FF7A7C">
        <w:rPr>
          <w:sz w:val="24"/>
          <w:szCs w:val="24"/>
        </w:rPr>
        <w:t xml:space="preserve"> The Corps provides </w:t>
      </w:r>
      <w:r w:rsidRPr="00FF7A7C">
        <w:rPr>
          <w:rStyle w:val="Strong"/>
          <w:sz w:val="24"/>
          <w:szCs w:val="24"/>
          <w:u w:val="single"/>
        </w:rPr>
        <w:t>clinical care, scientific and regulatory support, public health leadership, and operational capabilities</w:t>
      </w:r>
      <w:r w:rsidRPr="00FF7A7C">
        <w:rPr>
          <w:sz w:val="24"/>
          <w:szCs w:val="24"/>
          <w:u w:val="single"/>
        </w:rPr>
        <w:t xml:space="preserve"> </w:t>
      </w:r>
      <w:r w:rsidRPr="00FF7A7C">
        <w:rPr>
          <w:sz w:val="24"/>
          <w:szCs w:val="24"/>
        </w:rPr>
        <w:t xml:space="preserve">in areas including disease control, environmental health, emergency preparedness, and response. The Corps integrates with federal, state, and local agencies and is structured to </w:t>
      </w:r>
      <w:r w:rsidRPr="00FF7A7C">
        <w:rPr>
          <w:rStyle w:val="Strong"/>
          <w:sz w:val="24"/>
          <w:szCs w:val="24"/>
          <w:u w:val="single"/>
        </w:rPr>
        <w:t>support a surge capacity in national emergencies, ensuring the United States has a standing civilian health force to respond to crises.</w:t>
      </w:r>
    </w:p>
    <w:p w14:paraId="62DB5554" w14:textId="77777777" w:rsidR="00E85ADC" w:rsidRDefault="00E85ADC" w:rsidP="00E85ADC">
      <w:pPr>
        <w:rPr>
          <w:sz w:val="16"/>
        </w:rPr>
      </w:pPr>
    </w:p>
    <w:p w14:paraId="0A2F3A83" w14:textId="77777777" w:rsidR="00E85ADC" w:rsidRDefault="00E85ADC" w:rsidP="00E85ADC">
      <w:pPr>
        <w:pStyle w:val="Heading4"/>
        <w:rPr>
          <w:sz w:val="16"/>
        </w:rPr>
      </w:pPr>
      <w:r>
        <w:t>National service creates jobs and builds long-term workforce skills</w:t>
      </w:r>
    </w:p>
    <w:p w14:paraId="50E46664" w14:textId="77777777" w:rsidR="00E85ADC" w:rsidRDefault="00E85ADC" w:rsidP="00E85ADC">
      <w:pPr>
        <w:rPr>
          <w:rStyle w:val="Style13ptBold"/>
        </w:rPr>
      </w:pPr>
    </w:p>
    <w:p w14:paraId="6538EA02" w14:textId="77777777" w:rsidR="00E85ADC" w:rsidRPr="0070364D" w:rsidRDefault="00E85ADC" w:rsidP="00E85ADC">
      <w:pPr>
        <w:rPr>
          <w:rStyle w:val="Style13ptBold"/>
        </w:rPr>
      </w:pPr>
      <w:r w:rsidRPr="0070364D">
        <w:rPr>
          <w:rStyle w:val="Style13ptBold"/>
        </w:rPr>
        <w:t xml:space="preserve">Bridgeland &amp; </w:t>
      </w:r>
      <w:proofErr w:type="spellStart"/>
      <w:r w:rsidRPr="0070364D">
        <w:rPr>
          <w:rStyle w:val="Style13ptBold"/>
        </w:rPr>
        <w:t>Dillulio</w:t>
      </w:r>
      <w:proofErr w:type="spellEnd"/>
      <w:r w:rsidRPr="0070364D">
        <w:rPr>
          <w:rStyle w:val="Style13ptBold"/>
        </w:rPr>
        <w:t>., 19</w:t>
      </w:r>
    </w:p>
    <w:p w14:paraId="53764D34" w14:textId="77777777" w:rsidR="00E85ADC" w:rsidRPr="008951B1" w:rsidRDefault="00E85ADC" w:rsidP="00E85ADC">
      <w:pPr>
        <w:rPr>
          <w:sz w:val="14"/>
        </w:rPr>
      </w:pPr>
      <w:r w:rsidRPr="008951B1">
        <w:rPr>
          <w:sz w:val="14"/>
        </w:rPr>
        <w:t xml:space="preserve">John Bridgeland Former Director of the </w:t>
      </w:r>
      <w:r w:rsidRPr="008951B1">
        <w:rPr>
          <w:rStyle w:val="Strong"/>
          <w:sz w:val="14"/>
        </w:rPr>
        <w:t>White House Domestic Policy Council</w:t>
      </w:r>
      <w:r w:rsidRPr="008951B1">
        <w:rPr>
          <w:sz w:val="14"/>
        </w:rPr>
        <w:t xml:space="preserve"> under President George W. Bush &amp; John J. DiIulio Professor of Political Science at the University of Pennsylvania., Jr., Brookings Institution / Service Year Alliance, October 2019</w:t>
      </w:r>
    </w:p>
    <w:p w14:paraId="7C7CB51B" w14:textId="77777777" w:rsidR="00E85ADC" w:rsidRDefault="00E85ADC" w:rsidP="00E85ADC">
      <w:pPr>
        <w:pStyle w:val="NormalWeb"/>
      </w:pPr>
      <w:r>
        <w:lastRenderedPageBreak/>
        <w:t xml:space="preserve">America’s civic health is in significant decline. The percentage of Americans who say others can be trusted fell from 46 percent in 1972 to just 31 percent in 2016 … Over the last quarter-century … only 28 percent of Americans say they belong to any group with leaders they consider accountable and inclusive. One powerful idea to rebuild our civic bridges is </w:t>
      </w:r>
      <w:r>
        <w:rPr>
          <w:rStyle w:val="Strong"/>
          <w:rFonts w:eastAsiaTheme="majorEastAsia"/>
        </w:rPr>
        <w:t>universal national service</w:t>
      </w:r>
      <w:r>
        <w:t xml:space="preserve"> — an expectation and opportunity that young people as they come of age perform a year or more of military or civilian national service. </w:t>
      </w:r>
      <w:r w:rsidRPr="008C2355">
        <w:rPr>
          <w:rStyle w:val="Strong"/>
          <w:rFonts w:eastAsiaTheme="majorEastAsia"/>
          <w:u w:val="single"/>
        </w:rPr>
        <w:t>Such service would bring young people from different backgrounds, income levels, races, ethnicities, and areas of the country together in shared experiences</w:t>
      </w:r>
      <w:r>
        <w:t xml:space="preserve"> to solve public challenges … </w:t>
      </w:r>
      <w:r w:rsidRPr="008C2355">
        <w:rPr>
          <w:rStyle w:val="Strong"/>
          <w:rFonts w:eastAsiaTheme="majorEastAsia"/>
          <w:u w:val="single"/>
        </w:rPr>
        <w:t>Across 139 studies, positive outcomes for national service exceeded null or negative effects by a ratio of about 7 to 1</w:t>
      </w:r>
      <w:r>
        <w:t xml:space="preserve">, with the largest positive effects related to the server’s skill development, direct beneficiaries, service expansion, service quality, and volunteer mobilization. In addition, </w:t>
      </w:r>
      <w:r w:rsidRPr="008C2355">
        <w:rPr>
          <w:rStyle w:val="Strong"/>
          <w:rFonts w:eastAsiaTheme="majorEastAsia"/>
          <w:u w:val="single"/>
        </w:rPr>
        <w:t>a 2013 study … reports a benefit-cost ratio of $3.</w:t>
      </w:r>
      <w:proofErr w:type="gramStart"/>
      <w:r w:rsidRPr="008C2355">
        <w:rPr>
          <w:rStyle w:val="Strong"/>
          <w:rFonts w:eastAsiaTheme="majorEastAsia"/>
          <w:u w:val="single"/>
        </w:rPr>
        <w:t>9 :</w:t>
      </w:r>
      <w:proofErr w:type="gramEnd"/>
      <w:r w:rsidRPr="008C2355">
        <w:rPr>
          <w:rStyle w:val="Strong"/>
          <w:rFonts w:eastAsiaTheme="majorEastAsia"/>
          <w:u w:val="single"/>
        </w:rPr>
        <w:t xml:space="preserve"> $1</w:t>
      </w:r>
      <w:r>
        <w:t xml:space="preserve"> for CNCS (Corporation for National and Community Service) programs and their partners. Democratic citizenship bestows individual rights and betokens civic responsibilities. </w:t>
      </w:r>
      <w:r w:rsidRPr="008C2355">
        <w:rPr>
          <w:rStyle w:val="Strong"/>
          <w:rFonts w:eastAsiaTheme="majorEastAsia"/>
          <w:u w:val="single"/>
        </w:rPr>
        <w:t>Service makes citizens.</w:t>
      </w:r>
      <w:r>
        <w:t xml:space="preserve"> In every generation, Americans who have undertaken national service … have emerged more connected to their generation and more invested in their country.</w:t>
      </w:r>
    </w:p>
    <w:p w14:paraId="573CB841" w14:textId="77777777" w:rsidR="00E85ADC" w:rsidRDefault="00E85ADC" w:rsidP="00E85ADC">
      <w:pPr>
        <w:pStyle w:val="NormalWeb"/>
      </w:pPr>
    </w:p>
    <w:p w14:paraId="4F7581BC" w14:textId="77777777" w:rsidR="00E85ADC" w:rsidRDefault="00E85ADC" w:rsidP="00E85ADC">
      <w:pPr>
        <w:pStyle w:val="NormalWeb"/>
      </w:pPr>
    </w:p>
    <w:p w14:paraId="5B0DF3EB" w14:textId="77777777" w:rsidR="00E85ADC" w:rsidRPr="002F3383" w:rsidRDefault="00E85ADC" w:rsidP="00E85ADC">
      <w:pPr>
        <w:pStyle w:val="Heading4"/>
      </w:pPr>
      <w:r w:rsidRPr="00812C85">
        <w:t xml:space="preserve">Compulsory service bridges </w:t>
      </w:r>
      <w:proofErr w:type="gramStart"/>
      <w:r w:rsidRPr="00812C85">
        <w:t>divides</w:t>
      </w:r>
      <w:proofErr w:type="gramEnd"/>
      <w:r w:rsidRPr="00812C85">
        <w:t xml:space="preserve"> and strengthens social unity</w:t>
      </w:r>
    </w:p>
    <w:p w14:paraId="415366AC" w14:textId="77777777" w:rsidR="00E85ADC" w:rsidRDefault="00E85ADC" w:rsidP="00E85ADC">
      <w:pPr>
        <w:rPr>
          <w:rStyle w:val="Style13ptBold"/>
        </w:rPr>
      </w:pPr>
    </w:p>
    <w:p w14:paraId="3796A854" w14:textId="77777777" w:rsidR="00E85ADC" w:rsidRPr="002F3383" w:rsidRDefault="00E85ADC" w:rsidP="00E85ADC">
      <w:pPr>
        <w:rPr>
          <w:rStyle w:val="Style13ptBold"/>
        </w:rPr>
      </w:pPr>
      <w:r w:rsidRPr="002F3383">
        <w:rPr>
          <w:rStyle w:val="Style13ptBold"/>
        </w:rPr>
        <w:t>Brookings Institution., 20</w:t>
      </w:r>
    </w:p>
    <w:p w14:paraId="29C4822C" w14:textId="77777777" w:rsidR="00E85ADC" w:rsidRDefault="00E85ADC" w:rsidP="00E85ADC">
      <w:pPr>
        <w:rPr>
          <w:sz w:val="14"/>
        </w:rPr>
      </w:pPr>
      <w:r w:rsidRPr="008951B1">
        <w:rPr>
          <w:sz w:val="14"/>
        </w:rPr>
        <w:t xml:space="preserve">National service can connect America’s young people to opportunity and community and promote work of real social value”, Brookings Institution, 2020 </w:t>
      </w:r>
      <w:hyperlink r:id="rId120" w:history="1">
        <w:r w:rsidRPr="009D2F6E">
          <w:rPr>
            <w:rStyle w:val="Hyperlink"/>
            <w:sz w:val="14"/>
          </w:rPr>
          <w:t>https://www.brookings.edu/articles/national-service-can-connect-americas-young-people-to-opportunity-and-community-and-promote-work-of-real-social-value/</w:t>
        </w:r>
      </w:hyperlink>
    </w:p>
    <w:p w14:paraId="72C29BC9" w14:textId="77777777" w:rsidR="00E85ADC" w:rsidRPr="008951B1" w:rsidRDefault="00E85ADC" w:rsidP="00E85ADC">
      <w:pPr>
        <w:rPr>
          <w:sz w:val="14"/>
        </w:rPr>
      </w:pPr>
    </w:p>
    <w:p w14:paraId="2EDF6B00" w14:textId="77777777" w:rsidR="00E85ADC" w:rsidRDefault="00E85ADC" w:rsidP="00E85ADC">
      <w:pPr>
        <w:rPr>
          <w:sz w:val="24"/>
          <w:szCs w:val="24"/>
        </w:rPr>
      </w:pPr>
      <w:r w:rsidRPr="00BA363F">
        <w:rPr>
          <w:sz w:val="24"/>
          <w:szCs w:val="24"/>
        </w:rPr>
        <w:t xml:space="preserve">The COVID-19 pandemic and accompanying economic downturn are having staggering effects on young adults. This is playing out amid </w:t>
      </w:r>
      <w:r w:rsidRPr="00BA363F">
        <w:rPr>
          <w:rStyle w:val="Strong"/>
          <w:sz w:val="24"/>
          <w:szCs w:val="24"/>
          <w:u w:val="single"/>
        </w:rPr>
        <w:t>sharp social divisions and mistrust among people of different political beliefs, races and ethnicities, and economic circumstances</w:t>
      </w:r>
      <w:r w:rsidRPr="00BA363F">
        <w:rPr>
          <w:sz w:val="24"/>
          <w:szCs w:val="24"/>
        </w:rPr>
        <w:t xml:space="preserve">. An expanded national service program can help address these problems. National service programs put young people to work on a variety of socially useful activities </w:t>
      </w:r>
      <w:r w:rsidRPr="00BA363F">
        <w:rPr>
          <w:rStyle w:val="Strong"/>
          <w:sz w:val="24"/>
          <w:szCs w:val="24"/>
          <w:u w:val="single"/>
        </w:rPr>
        <w:t>by working together on shared, concrete endeavors, young people from different backgrounds can build trust with one another in a way that more abstract calls for mutual understanding cannot accomplish.</w:t>
      </w:r>
      <w:r w:rsidRPr="00BA363F">
        <w:rPr>
          <w:sz w:val="24"/>
          <w:szCs w:val="24"/>
        </w:rPr>
        <w:t xml:space="preserve"> A more robust national service infrastructure can help us face these problems. If we do it right</w:t>
      </w:r>
      <w:r w:rsidRPr="00BA363F">
        <w:rPr>
          <w:sz w:val="24"/>
          <w:szCs w:val="24"/>
          <w:u w:val="single"/>
        </w:rPr>
        <w:t xml:space="preserve">, </w:t>
      </w:r>
      <w:r w:rsidRPr="00BA363F">
        <w:rPr>
          <w:rStyle w:val="Strong"/>
          <w:sz w:val="24"/>
          <w:szCs w:val="24"/>
          <w:u w:val="single"/>
        </w:rPr>
        <w:t>it can also begin to address social fragmentation</w:t>
      </w:r>
      <w:r w:rsidRPr="00BA363F">
        <w:rPr>
          <w:sz w:val="24"/>
          <w:szCs w:val="24"/>
        </w:rPr>
        <w:t>, starting with the young people who will assume leadership roles in the future.</w:t>
      </w:r>
    </w:p>
    <w:p w14:paraId="4C18B7F1" w14:textId="77777777" w:rsidR="00E85ADC" w:rsidRDefault="00E85ADC" w:rsidP="00E85ADC">
      <w:pPr>
        <w:rPr>
          <w:sz w:val="24"/>
          <w:szCs w:val="24"/>
        </w:rPr>
      </w:pPr>
    </w:p>
    <w:p w14:paraId="28BE11F4" w14:textId="77777777" w:rsidR="00E85ADC" w:rsidRDefault="00E85ADC" w:rsidP="00E85ADC">
      <w:pPr>
        <w:pStyle w:val="Heading4"/>
      </w:pPr>
      <w:r w:rsidRPr="00E31C76">
        <w:lastRenderedPageBreak/>
        <w:t>Civilian service bolsters U.S. security by rebuilding infrastructure and resilience</w:t>
      </w:r>
    </w:p>
    <w:p w14:paraId="1EC396BC" w14:textId="77777777" w:rsidR="00E85ADC" w:rsidRPr="00A62DD0" w:rsidRDefault="00E85ADC" w:rsidP="00E85ADC"/>
    <w:p w14:paraId="507A5CA6" w14:textId="77777777" w:rsidR="00E85ADC" w:rsidRPr="00A62DD0" w:rsidRDefault="00E85ADC" w:rsidP="00E85ADC">
      <w:pPr>
        <w:rPr>
          <w:rStyle w:val="Style13ptBold"/>
        </w:rPr>
      </w:pPr>
      <w:r w:rsidRPr="00A62DD0">
        <w:rPr>
          <w:rStyle w:val="Style13ptBold"/>
        </w:rPr>
        <w:t xml:space="preserve">Ettinger </w:t>
      </w:r>
      <w:proofErr w:type="spellStart"/>
      <w:r w:rsidRPr="00A62DD0">
        <w:rPr>
          <w:rStyle w:val="Style13ptBold"/>
        </w:rPr>
        <w:t>el</w:t>
      </w:r>
      <w:proofErr w:type="spellEnd"/>
      <w:r w:rsidRPr="00A62DD0">
        <w:rPr>
          <w:rStyle w:val="Style13ptBold"/>
        </w:rPr>
        <w:t xml:space="preserve"> al., 21</w:t>
      </w:r>
    </w:p>
    <w:p w14:paraId="0141288C" w14:textId="77777777" w:rsidR="00E85ADC" w:rsidRPr="00C360A2" w:rsidRDefault="00E85ADC" w:rsidP="00E85ADC">
      <w:pPr>
        <w:rPr>
          <w:sz w:val="14"/>
          <w:szCs w:val="24"/>
        </w:rPr>
      </w:pPr>
      <w:r w:rsidRPr="00C360A2">
        <w:rPr>
          <w:sz w:val="14"/>
          <w:szCs w:val="24"/>
        </w:rPr>
        <w:t xml:space="preserve">he Need for a Mandatory National Service Program,” by Commander Kevin P. Ettinger, U.S. Navy (Ret.), U.S. Naval Institute Proceedings, April 2021 </w:t>
      </w:r>
      <w:hyperlink r:id="rId121" w:history="1">
        <w:r w:rsidRPr="009D2F6E">
          <w:rPr>
            <w:rStyle w:val="Hyperlink"/>
            <w:sz w:val="18"/>
            <w:szCs w:val="24"/>
          </w:rPr>
          <w:t>https://www.usni.org/magazines/proceedings/2021/april/need-mandatory-national-service-program</w:t>
        </w:r>
      </w:hyperlink>
      <w:r w:rsidRPr="00C360A2">
        <w:rPr>
          <w:sz w:val="14"/>
          <w:szCs w:val="24"/>
        </w:rPr>
        <w:t xml:space="preserve"> </w:t>
      </w:r>
    </w:p>
    <w:p w14:paraId="3BBD26FA" w14:textId="77777777" w:rsidR="00E85ADC" w:rsidRDefault="00E85ADC" w:rsidP="00E85ADC">
      <w:pPr>
        <w:rPr>
          <w:sz w:val="16"/>
          <w:szCs w:val="24"/>
        </w:rPr>
      </w:pPr>
    </w:p>
    <w:p w14:paraId="628D0D6D" w14:textId="77777777" w:rsidR="00E85ADC" w:rsidRPr="00A62DD0" w:rsidRDefault="00E85ADC" w:rsidP="00E85ADC">
      <w:pPr>
        <w:rPr>
          <w:sz w:val="16"/>
          <w:szCs w:val="24"/>
        </w:rPr>
      </w:pPr>
      <w:r w:rsidRPr="00704507">
        <w:rPr>
          <w:rStyle w:val="Strong"/>
          <w:u w:val="single"/>
        </w:rPr>
        <w:t>The United States faces a crisis of civic decline and national division, which threatens both social stability and long-term security.</w:t>
      </w:r>
      <w:r>
        <w:t xml:space="preserve"> One way to address this problem is through a mandatory national service program … Such a program would provide young Americans with meaningful opportunities to serve the nation in both civilian and military capacities. </w:t>
      </w:r>
      <w:r w:rsidRPr="00704507">
        <w:rPr>
          <w:rStyle w:val="Strong"/>
          <w:u w:val="single"/>
        </w:rPr>
        <w:t>By filling critical civilian roles, a national service program could strengthen infrastructure, assist with disaster relief, support cybersecurity efforts, and expand the nation’s ability to respond to crises.</w:t>
      </w:r>
      <w:r>
        <w:t xml:space="preserve"> In doing so, it would </w:t>
      </w:r>
      <w:r w:rsidRPr="00704507">
        <w:rPr>
          <w:rStyle w:val="Strong"/>
          <w:u w:val="single"/>
        </w:rPr>
        <w:t>rebuild resilience and enhance national security without requiring compulsory military conscription.</w:t>
      </w:r>
      <w:r>
        <w:t xml:space="preserve"> This would ensure that the burden of defending and maintaining the nation is shared more equally across society, reducing social fragmentation and strengthening the bond between citizens and their government.</w:t>
      </w:r>
    </w:p>
    <w:p w14:paraId="5848F446" w14:textId="77777777" w:rsidR="00E85ADC" w:rsidRDefault="00E85ADC" w:rsidP="00E85ADC">
      <w:pPr>
        <w:rPr>
          <w:sz w:val="18"/>
          <w:szCs w:val="24"/>
        </w:rPr>
      </w:pPr>
    </w:p>
    <w:p w14:paraId="1788ACBD" w14:textId="77777777" w:rsidR="00E85ADC" w:rsidRDefault="00E85ADC" w:rsidP="00E85ADC">
      <w:pPr>
        <w:pStyle w:val="Heading4"/>
      </w:pPr>
      <w:r>
        <w:t>Citizens have a duty to serve in return for the rights and privileges they receive</w:t>
      </w:r>
    </w:p>
    <w:p w14:paraId="71578B20" w14:textId="77777777" w:rsidR="00E85ADC" w:rsidRDefault="00E85ADC" w:rsidP="00E85ADC"/>
    <w:p w14:paraId="46813ADE" w14:textId="77777777" w:rsidR="00E85ADC" w:rsidRPr="00C360A2" w:rsidRDefault="00E85ADC" w:rsidP="00E85ADC">
      <w:pPr>
        <w:rPr>
          <w:rStyle w:val="Style13ptBold"/>
        </w:rPr>
      </w:pPr>
      <w:r w:rsidRPr="00C360A2">
        <w:rPr>
          <w:rStyle w:val="Style13ptBold"/>
        </w:rPr>
        <w:t>Britannica., 23</w:t>
      </w:r>
    </w:p>
    <w:p w14:paraId="66BC3462" w14:textId="77777777" w:rsidR="00E85ADC" w:rsidRDefault="00E85ADC" w:rsidP="00E85ADC">
      <w:pPr>
        <w:rPr>
          <w:sz w:val="14"/>
          <w:szCs w:val="24"/>
        </w:rPr>
      </w:pPr>
      <w:r w:rsidRPr="00C360A2">
        <w:rPr>
          <w:sz w:val="14"/>
          <w:szCs w:val="24"/>
        </w:rPr>
        <w:t xml:space="preserve">Mandatory National Service – Pros &amp; Cons,” </w:t>
      </w:r>
      <w:proofErr w:type="spellStart"/>
      <w:r w:rsidRPr="00C360A2">
        <w:rPr>
          <w:sz w:val="14"/>
          <w:szCs w:val="24"/>
        </w:rPr>
        <w:t>Encyclopædia</w:t>
      </w:r>
      <w:proofErr w:type="spellEnd"/>
      <w:r w:rsidRPr="00C360A2">
        <w:rPr>
          <w:sz w:val="14"/>
          <w:szCs w:val="24"/>
        </w:rPr>
        <w:t xml:space="preserve"> Britannica, last updated 2023 </w:t>
      </w:r>
      <w:hyperlink r:id="rId122" w:history="1">
        <w:r w:rsidRPr="009D2F6E">
          <w:rPr>
            <w:rStyle w:val="Hyperlink"/>
            <w:sz w:val="14"/>
            <w:szCs w:val="24"/>
          </w:rPr>
          <w:t>https://www.britannica.com/procon/mandatory-national-service-debate</w:t>
        </w:r>
      </w:hyperlink>
    </w:p>
    <w:p w14:paraId="5D32765B" w14:textId="77777777" w:rsidR="00E85ADC" w:rsidRPr="00C360A2" w:rsidRDefault="00E85ADC" w:rsidP="00E85ADC">
      <w:pPr>
        <w:rPr>
          <w:sz w:val="14"/>
          <w:szCs w:val="24"/>
        </w:rPr>
      </w:pPr>
    </w:p>
    <w:p w14:paraId="73F36A54" w14:textId="77777777" w:rsidR="00E85ADC" w:rsidRDefault="00E85ADC" w:rsidP="00E85ADC">
      <w:pPr>
        <w:rPr>
          <w:sz w:val="16"/>
        </w:rPr>
      </w:pPr>
      <w:r w:rsidRPr="000640C4">
        <w:rPr>
          <w:rStyle w:val="Strong"/>
          <w:u w:val="single"/>
        </w:rPr>
        <w:t>One argument in favor of mandatory national service is that it fulfills a civic responsibility.</w:t>
      </w:r>
      <w:r>
        <w:t xml:space="preserve"> Just as citizens receive rights, protections, and benefits from their country, </w:t>
      </w:r>
      <w:r w:rsidRPr="000640C4">
        <w:rPr>
          <w:rStyle w:val="Strong"/>
          <w:u w:val="single"/>
        </w:rPr>
        <w:t>they ought to contribute in return.</w:t>
      </w:r>
      <w:r>
        <w:rPr>
          <w:u w:val="single"/>
        </w:rPr>
        <w:t xml:space="preserve"> </w:t>
      </w:r>
      <w:r w:rsidRPr="000640C4">
        <w:rPr>
          <w:u w:val="single"/>
        </w:rPr>
        <w:t xml:space="preserve">Proponents argue that national service would </w:t>
      </w:r>
      <w:r w:rsidRPr="000640C4">
        <w:rPr>
          <w:rStyle w:val="Strong"/>
          <w:u w:val="single"/>
        </w:rPr>
        <w:t>reinforce the legitimacy of democratic government by ensuring that citizenship entails both privileges and obligations.</w:t>
      </w:r>
      <w:r>
        <w:t xml:space="preserve"> It would also promote civic virtue by encouraging individuals to act not only in their own self-interest but also for the greater good of society. Critics worry that compulsory service infringes on individual liberty, but supporters emphasize that such requirements are consistent with the idea of a social contract: </w:t>
      </w:r>
      <w:r w:rsidRPr="000640C4">
        <w:rPr>
          <w:rStyle w:val="Strong"/>
          <w:u w:val="single"/>
        </w:rPr>
        <w:t>in exchange for the benefits of membership in a political community, citizens owe duties of participation and service.</w:t>
      </w:r>
    </w:p>
    <w:p w14:paraId="5C432096" w14:textId="77777777" w:rsidR="00E85ADC" w:rsidRDefault="00E85ADC" w:rsidP="00E85ADC">
      <w:pPr>
        <w:rPr>
          <w:sz w:val="16"/>
        </w:rPr>
      </w:pPr>
    </w:p>
    <w:p w14:paraId="1645EEF0" w14:textId="77777777" w:rsidR="00E85ADC" w:rsidRDefault="00E85ADC" w:rsidP="00E85ADC">
      <w:pPr>
        <w:rPr>
          <w:sz w:val="16"/>
        </w:rPr>
      </w:pPr>
    </w:p>
    <w:p w14:paraId="13EC3BDD" w14:textId="77777777" w:rsidR="00E85ADC" w:rsidRDefault="00E85ADC" w:rsidP="00E85ADC">
      <w:pPr>
        <w:rPr>
          <w:sz w:val="16"/>
        </w:rPr>
      </w:pPr>
    </w:p>
    <w:p w14:paraId="68C15C7B" w14:textId="77777777" w:rsidR="00E85ADC" w:rsidRDefault="00E85ADC" w:rsidP="00E85ADC">
      <w:pPr>
        <w:rPr>
          <w:sz w:val="16"/>
        </w:rPr>
      </w:pPr>
    </w:p>
    <w:p w14:paraId="5D05DAA9" w14:textId="77777777" w:rsidR="00E85ADC" w:rsidRDefault="00E85ADC" w:rsidP="00E85ADC">
      <w:pPr>
        <w:rPr>
          <w:sz w:val="16"/>
        </w:rPr>
      </w:pPr>
    </w:p>
    <w:p w14:paraId="44A26886" w14:textId="77777777" w:rsidR="00E85ADC" w:rsidRDefault="00E85ADC" w:rsidP="00E85ADC">
      <w:pPr>
        <w:rPr>
          <w:sz w:val="16"/>
        </w:rPr>
      </w:pPr>
    </w:p>
    <w:p w14:paraId="2590C26F" w14:textId="77777777" w:rsidR="00E85ADC" w:rsidRDefault="00E85ADC" w:rsidP="00E85ADC">
      <w:pPr>
        <w:rPr>
          <w:sz w:val="16"/>
        </w:rPr>
      </w:pPr>
    </w:p>
    <w:p w14:paraId="3D7FE96D" w14:textId="77777777" w:rsidR="00E85ADC" w:rsidRDefault="00E85ADC" w:rsidP="00E85ADC">
      <w:pPr>
        <w:rPr>
          <w:sz w:val="16"/>
        </w:rPr>
      </w:pPr>
    </w:p>
    <w:p w14:paraId="6F2AD0EA" w14:textId="77777777" w:rsidR="00E85ADC" w:rsidRDefault="00E85ADC" w:rsidP="00E85ADC">
      <w:pPr>
        <w:rPr>
          <w:sz w:val="16"/>
        </w:rPr>
      </w:pPr>
    </w:p>
    <w:p w14:paraId="589D8470" w14:textId="77777777" w:rsidR="00E85ADC" w:rsidRDefault="00E85ADC" w:rsidP="00E85ADC">
      <w:pPr>
        <w:rPr>
          <w:sz w:val="16"/>
        </w:rPr>
      </w:pPr>
    </w:p>
    <w:p w14:paraId="2DEE9807" w14:textId="77777777" w:rsidR="00E85ADC" w:rsidRDefault="00E85ADC" w:rsidP="00E85ADC">
      <w:pPr>
        <w:rPr>
          <w:sz w:val="16"/>
        </w:rPr>
      </w:pPr>
    </w:p>
    <w:p w14:paraId="354B0821" w14:textId="77777777" w:rsidR="00E85ADC" w:rsidRDefault="00E85ADC" w:rsidP="00E85ADC">
      <w:pPr>
        <w:rPr>
          <w:sz w:val="16"/>
        </w:rPr>
      </w:pPr>
    </w:p>
    <w:p w14:paraId="1A83ADB0" w14:textId="77777777" w:rsidR="00E85ADC" w:rsidRDefault="00E85ADC" w:rsidP="00E85ADC">
      <w:pPr>
        <w:rPr>
          <w:sz w:val="16"/>
        </w:rPr>
      </w:pPr>
    </w:p>
    <w:p w14:paraId="48AAE84B" w14:textId="77777777" w:rsidR="00E85ADC" w:rsidRDefault="00E85ADC" w:rsidP="00E85ADC">
      <w:pPr>
        <w:rPr>
          <w:sz w:val="16"/>
        </w:rPr>
      </w:pPr>
    </w:p>
    <w:p w14:paraId="5F9E574A" w14:textId="77777777" w:rsidR="00E85ADC" w:rsidRDefault="00E85ADC" w:rsidP="00E85ADC">
      <w:pPr>
        <w:rPr>
          <w:sz w:val="16"/>
        </w:rPr>
      </w:pPr>
    </w:p>
    <w:p w14:paraId="5887AE1D" w14:textId="77777777" w:rsidR="00E85ADC" w:rsidRDefault="00E85ADC" w:rsidP="00E85ADC">
      <w:pPr>
        <w:rPr>
          <w:sz w:val="16"/>
        </w:rPr>
      </w:pPr>
    </w:p>
    <w:p w14:paraId="682F6E84" w14:textId="77777777" w:rsidR="00E85ADC" w:rsidRDefault="00E85ADC" w:rsidP="00E85ADC">
      <w:pPr>
        <w:rPr>
          <w:sz w:val="16"/>
        </w:rPr>
      </w:pPr>
    </w:p>
    <w:p w14:paraId="7EAFB1F0" w14:textId="77777777" w:rsidR="00E85ADC" w:rsidRDefault="00E85ADC" w:rsidP="00E85ADC">
      <w:pPr>
        <w:rPr>
          <w:sz w:val="16"/>
        </w:rPr>
      </w:pPr>
    </w:p>
    <w:p w14:paraId="354A4B49" w14:textId="77777777" w:rsidR="00E85ADC" w:rsidRDefault="00E85ADC" w:rsidP="00E85ADC">
      <w:pPr>
        <w:rPr>
          <w:sz w:val="16"/>
        </w:rPr>
      </w:pPr>
    </w:p>
    <w:p w14:paraId="7E36F62C" w14:textId="77777777" w:rsidR="00E85ADC" w:rsidRDefault="00E85ADC" w:rsidP="00E85ADC">
      <w:pPr>
        <w:rPr>
          <w:sz w:val="16"/>
        </w:rPr>
      </w:pPr>
    </w:p>
    <w:p w14:paraId="1D8F0134" w14:textId="77777777" w:rsidR="00E85ADC" w:rsidRPr="0086160C" w:rsidRDefault="00E85ADC" w:rsidP="00E85ADC">
      <w:pPr>
        <w:rPr>
          <w:sz w:val="16"/>
        </w:rPr>
      </w:pPr>
    </w:p>
    <w:p w14:paraId="3E222437" w14:textId="77777777" w:rsidR="00196D1D" w:rsidRPr="00D35A2E" w:rsidRDefault="00196D1D" w:rsidP="00D35A2E"/>
    <w:p w14:paraId="2B0F6A97" w14:textId="2C5D3E4E" w:rsidR="00F333DF" w:rsidRDefault="004C7163" w:rsidP="004C7163">
      <w:pPr>
        <w:pStyle w:val="Heading1"/>
      </w:pPr>
      <w:r>
        <w:lastRenderedPageBreak/>
        <w:t>Neg Extensions</w:t>
      </w:r>
    </w:p>
    <w:p w14:paraId="102C034A" w14:textId="21C0809C" w:rsidR="00196D1D" w:rsidRDefault="00196D1D" w:rsidP="00196D1D">
      <w:pPr>
        <w:pStyle w:val="Heading4"/>
      </w:pPr>
      <w:r>
        <w:t>US Militarism cannot be our only means to an end</w:t>
      </w:r>
      <w:r w:rsidR="00687D59">
        <w:t xml:space="preserve"> in a world of escalation. </w:t>
      </w:r>
    </w:p>
    <w:p w14:paraId="5FAA667C" w14:textId="6C59D00D" w:rsidR="00687D59" w:rsidRPr="00E85ADC" w:rsidRDefault="00687D59" w:rsidP="00E85ADC">
      <w:pPr>
        <w:rPr>
          <w:rStyle w:val="Style13ptBold"/>
        </w:rPr>
      </w:pPr>
      <w:r w:rsidRPr="00E85ADC">
        <w:rPr>
          <w:rStyle w:val="Style13ptBold"/>
        </w:rPr>
        <w:t>Ward 20</w:t>
      </w:r>
    </w:p>
    <w:p w14:paraId="4C8F6B8C" w14:textId="3E3FA63E" w:rsidR="00687D59" w:rsidRPr="00687D59" w:rsidRDefault="00E85ADC" w:rsidP="00687D59">
      <w:r w:rsidRPr="00E85ADC">
        <w:t>Alex Ward was a reporter covering the White House, with a focus on foreign policy and national security. "How military superiority made America less safe." Published by Vox on December 29, 2020. Available here: (https://www.vox.com/22176111/usa-military-power-tomorrow-the-world-stephen-wertheim)</w:t>
      </w:r>
    </w:p>
    <w:p w14:paraId="7D2CC0BE" w14:textId="58539F6F" w:rsidR="00687D59" w:rsidRPr="00687D59" w:rsidRDefault="00687D59" w:rsidP="00687D59">
      <w:pPr>
        <w:rPr>
          <w:u w:val="single"/>
        </w:rPr>
      </w:pPr>
      <w:r>
        <w:t xml:space="preserve">Since 1991, I think almost everybody has lost out, aside from the major defense firms and some ruling elites. </w:t>
      </w:r>
      <w:r w:rsidRPr="00687D59">
        <w:rPr>
          <w:u w:val="single"/>
        </w:rPr>
        <w:t>America’s strategy has been incredibly destructive for people throughout the greater Middle East, and of course, the Iraq War resulted in the deaths of</w:t>
      </w:r>
      <w:r w:rsidRPr="00687D59">
        <w:rPr>
          <w:rFonts w:eastAsiaTheme="majorEastAsia"/>
          <w:u w:val="single"/>
        </w:rPr>
        <w:t xml:space="preserve"> hundreds</w:t>
      </w:r>
      <w:r w:rsidRPr="00687D59">
        <w:rPr>
          <w:u w:val="single"/>
        </w:rPr>
        <w:t xml:space="preserve"> of thousands of civilians.</w:t>
      </w:r>
    </w:p>
    <w:p w14:paraId="38EB4630" w14:textId="77777777" w:rsidR="00687D59" w:rsidRPr="00687D59" w:rsidRDefault="00687D59" w:rsidP="00687D59">
      <w:pPr>
        <w:rPr>
          <w:u w:val="single"/>
        </w:rPr>
      </w:pPr>
      <w:r>
        <w:t xml:space="preserve">And I don’t think the American people have won out, either. I think that </w:t>
      </w:r>
      <w:r w:rsidRPr="00687D59">
        <w:rPr>
          <w:u w:val="single"/>
        </w:rPr>
        <w:t>we have gotten less safe and more fearful as a society as a result of constantly being told by leaders of both parties that the whole world is out to kill us and that that’s why we’ve got to go to war to kill them first.</w:t>
      </w:r>
    </w:p>
    <w:p w14:paraId="099FDC80" w14:textId="3884C0AD" w:rsidR="00687D59" w:rsidRDefault="00687D59" w:rsidP="00687D59">
      <w:r>
        <w:t>Look, the argument that US military power contributed to world order was very real. The Bretton Woods system played an important role in stabilizing global capitalism. But since the 1970s, and especially the 1990s, I think it’s hard to argue that US military dominance somehow underpins everything else.</w:t>
      </w:r>
      <w:r>
        <w:rPr>
          <w:rStyle w:val="apple-converted-space"/>
          <w:rFonts w:ascii="Helvetica" w:eastAsiaTheme="majorEastAsia" w:hAnsi="Helvetica"/>
          <w:color w:val="4C4E4D"/>
          <w:sz w:val="27"/>
          <w:szCs w:val="27"/>
        </w:rPr>
        <w:t> </w:t>
      </w:r>
      <w:r>
        <w:t xml:space="preserve"> It’s very difficult to see how applying sanctions on dozens of countries and waging continual warfare in the greater Middle East somehow serves the general interest of capitalism. Maybe it serves the interests of </w:t>
      </w:r>
      <w:proofErr w:type="gramStart"/>
      <w:r>
        <w:t>particular firms</w:t>
      </w:r>
      <w:proofErr w:type="gramEnd"/>
      <w:r>
        <w:t>, but not the system of capitalism.</w:t>
      </w:r>
      <w:r>
        <w:rPr>
          <w:rStyle w:val="apple-converted-space"/>
          <w:rFonts w:ascii="Helvetica" w:eastAsiaTheme="majorEastAsia" w:hAnsi="Helvetica"/>
          <w:color w:val="4C4E4D"/>
          <w:sz w:val="27"/>
          <w:szCs w:val="27"/>
        </w:rPr>
        <w:t> </w:t>
      </w:r>
    </w:p>
    <w:p w14:paraId="54DADCD0" w14:textId="77777777" w:rsidR="00687D59" w:rsidRPr="00687D59" w:rsidRDefault="00687D59" w:rsidP="00687D59">
      <w:pPr>
        <w:rPr>
          <w:b/>
          <w:bCs/>
          <w:sz w:val="24"/>
        </w:rPr>
      </w:pPr>
      <w:r w:rsidRPr="00687D59">
        <w:rPr>
          <w:b/>
          <w:bCs/>
        </w:rPr>
        <w:t>Alex Ward</w:t>
      </w:r>
    </w:p>
    <w:p w14:paraId="6B55E7E2" w14:textId="77777777" w:rsidR="00687D59" w:rsidRDefault="00687D59" w:rsidP="00687D59">
      <w:r>
        <w:t>The US has clearly made some horrible, deadly mistakes. No one is denying that. How can you say confidently, though, that the world wouldn’t be worse if the US didn’t play such an active role?</w:t>
      </w:r>
    </w:p>
    <w:p w14:paraId="59ADBE83" w14:textId="77777777" w:rsidR="00687D59" w:rsidRPr="00687D59" w:rsidRDefault="00687D59" w:rsidP="00687D59">
      <w:pPr>
        <w:rPr>
          <w:b/>
          <w:bCs/>
          <w:sz w:val="24"/>
        </w:rPr>
      </w:pPr>
      <w:r w:rsidRPr="00687D59">
        <w:rPr>
          <w:b/>
          <w:bCs/>
        </w:rPr>
        <w:t>Stephen Wertheim</w:t>
      </w:r>
    </w:p>
    <w:p w14:paraId="797299B4" w14:textId="77777777" w:rsidR="00687D59" w:rsidRPr="00687D59" w:rsidRDefault="00687D59" w:rsidP="00687D59">
      <w:pPr>
        <w:rPr>
          <w:u w:val="single"/>
        </w:rPr>
      </w:pPr>
      <w:r w:rsidRPr="00687D59">
        <w:rPr>
          <w:u w:val="single"/>
        </w:rPr>
        <w:t xml:space="preserve">It’s now been three decades since the Soviet Union collapsed. Why </w:t>
      </w:r>
      <w:proofErr w:type="gramStart"/>
      <w:r w:rsidRPr="00687D59">
        <w:rPr>
          <w:u w:val="single"/>
        </w:rPr>
        <w:t>haven’t</w:t>
      </w:r>
      <w:proofErr w:type="gramEnd"/>
      <w:r w:rsidRPr="00687D59">
        <w:rPr>
          <w:u w:val="single"/>
        </w:rPr>
        <w:t xml:space="preserve"> we been able to do everything we want </w:t>
      </w:r>
      <w:proofErr w:type="gramStart"/>
      <w:r w:rsidRPr="00687D59">
        <w:rPr>
          <w:u w:val="single"/>
        </w:rPr>
        <w:t>to</w:t>
      </w:r>
      <w:proofErr w:type="gramEnd"/>
      <w:r w:rsidRPr="00687D59">
        <w:rPr>
          <w:u w:val="single"/>
        </w:rPr>
        <w:t xml:space="preserve"> effectively? It turns out that the enemies are skeptical of working with us to address shared challenges.</w:t>
      </w:r>
      <w:r w:rsidRPr="00687D59">
        <w:rPr>
          <w:rStyle w:val="apple-converted-space"/>
          <w:rFonts w:ascii="Helvetica" w:eastAsiaTheme="majorEastAsia" w:hAnsi="Helvetica"/>
          <w:color w:val="4C4E4D"/>
          <w:sz w:val="27"/>
          <w:szCs w:val="27"/>
          <w:u w:val="single"/>
        </w:rPr>
        <w:t> </w:t>
      </w:r>
    </w:p>
    <w:p w14:paraId="2CCCF430" w14:textId="4CD7AB89" w:rsidR="00687D59" w:rsidRDefault="00687D59" w:rsidP="00687D59">
      <w:r>
        <w:t xml:space="preserve">Now, it’s true sometimes that the use of hard power can back up diplomacy and make other endeavors more effective. But we have so overshot the mark that </w:t>
      </w:r>
      <w:r w:rsidRPr="00687D59">
        <w:rPr>
          <w:u w:val="single"/>
        </w:rPr>
        <w:t>it’s more often the case that military dominance gets in the way of the kinds of constructive engagements in the world that I think many people in Washington want to see.</w:t>
      </w:r>
      <w:r>
        <w:rPr>
          <w:rStyle w:val="apple-converted-space"/>
          <w:rFonts w:ascii="Helvetica" w:eastAsiaTheme="majorEastAsia" w:hAnsi="Helvetica"/>
          <w:color w:val="4C4E4D"/>
          <w:sz w:val="27"/>
          <w:szCs w:val="27"/>
        </w:rPr>
        <w:t> </w:t>
      </w:r>
      <w:r>
        <w:t xml:space="preserve"> What </w:t>
      </w:r>
      <w:proofErr w:type="gramStart"/>
      <w:r>
        <w:t>I’m</w:t>
      </w:r>
      <w:proofErr w:type="gramEnd"/>
      <w:r>
        <w:t xml:space="preserve"> opposed to, first and foremost, is military dominance as an </w:t>
      </w:r>
      <w:proofErr w:type="gramStart"/>
      <w:r>
        <w:t>end in itself</w:t>
      </w:r>
      <w:proofErr w:type="gramEnd"/>
      <w:r>
        <w:t xml:space="preserve">. That’s what I think it has become in our own time, and I don’t think it began that way. That doesn’t prohibit the US from being a robust power: It’s going to be a great power and it’s going to have a strong military. We should absolutely be able to </w:t>
      </w:r>
      <w:r>
        <w:lastRenderedPageBreak/>
        <w:t>defend ourselves. I’m not even closing the door on things like humanitarian intervention, either.</w:t>
      </w:r>
      <w:r>
        <w:rPr>
          <w:rStyle w:val="apple-converted-space"/>
          <w:rFonts w:ascii="Helvetica" w:eastAsiaTheme="majorEastAsia" w:hAnsi="Helvetica"/>
          <w:color w:val="4C4E4D"/>
          <w:sz w:val="27"/>
          <w:szCs w:val="27"/>
        </w:rPr>
        <w:t> </w:t>
      </w:r>
      <w:r>
        <w:t xml:space="preserve"> What we </w:t>
      </w:r>
      <w:proofErr w:type="gramStart"/>
      <w:r>
        <w:t>have to</w:t>
      </w:r>
      <w:proofErr w:type="gramEnd"/>
      <w:r>
        <w:t xml:space="preserve"> ask, though, is if the US has used all this power wisely and judiciously. It’s clear that we haven’t, and it’s making all of us in America and around the world less safe. Just think of this: Roughly 80% of all US military interventions have occurred after 1991. Can we really say the millions at home and abroad have had their lives improved by that? I don’t think so.</w:t>
      </w:r>
    </w:p>
    <w:p w14:paraId="21FBD2E7" w14:textId="42295971" w:rsidR="00687D59" w:rsidRDefault="00687D59" w:rsidP="00687D59"/>
    <w:p w14:paraId="47591B1E" w14:textId="0D1464EA" w:rsidR="00765E5B" w:rsidRDefault="00765E5B" w:rsidP="00765E5B">
      <w:pPr>
        <w:pStyle w:val="Heading4"/>
      </w:pPr>
      <w:r>
        <w:t xml:space="preserve">Making military service mandatory would literally be bad for the military—performance-wise and economically. </w:t>
      </w:r>
    </w:p>
    <w:p w14:paraId="1B1F1AEF" w14:textId="011C4898" w:rsidR="00687D59" w:rsidRPr="00E85ADC" w:rsidRDefault="00765E5B" w:rsidP="00E85ADC">
      <w:pPr>
        <w:rPr>
          <w:rStyle w:val="Style13ptBold"/>
        </w:rPr>
      </w:pPr>
      <w:r w:rsidRPr="00E85ADC">
        <w:rPr>
          <w:rStyle w:val="Style13ptBold"/>
        </w:rPr>
        <w:t>Bandow 12</w:t>
      </w:r>
    </w:p>
    <w:p w14:paraId="35198F10" w14:textId="4385AF82" w:rsidR="00765E5B" w:rsidRPr="00765E5B" w:rsidRDefault="00E85ADC" w:rsidP="00765E5B">
      <w:r w:rsidRPr="00E85ADC">
        <w:t xml:space="preserve">Doug Bandow is a Senior Fellow at the Cato Institute. A former Special Assistant to President Ronald Reagan, and a Senior Fellow in International Religious Persecution with the Institute on Religion and Public Policy. "A New Military Draft Would Revive </w:t>
      </w:r>
      <w:proofErr w:type="gramStart"/>
      <w:r w:rsidRPr="00E85ADC">
        <w:t>A</w:t>
      </w:r>
      <w:proofErr w:type="gramEnd"/>
      <w:r w:rsidRPr="00E85ADC">
        <w:t xml:space="preserve"> Very Bad Old Idea." Published by Forbes on July 6, 2012. Available here: (https://www.forbes.com/sites/dougbandow/2012/07/16/a-new-military-draft-would-revive-a-very-bad-old-idea/?sh=7ac60df55bb8) - AP</w:t>
      </w:r>
      <w:r w:rsidR="00765E5B">
        <w:t>)</w:t>
      </w:r>
    </w:p>
    <w:p w14:paraId="4529BE4B" w14:textId="609CA8C4" w:rsidR="00687D59" w:rsidRPr="00765E5B" w:rsidRDefault="00687D59" w:rsidP="00687D59">
      <w:pPr>
        <w:rPr>
          <w:u w:val="single"/>
        </w:rPr>
      </w:pPr>
      <w:r w:rsidRPr="00765E5B">
        <w:rPr>
          <w:u w:val="single"/>
        </w:rPr>
        <w:t>Politicians have been busy taking America into war.  Some commentators want to make the American people pay by conscripting 18-year-olds into the military. It’s a bad idea.</w:t>
      </w:r>
    </w:p>
    <w:p w14:paraId="6C6B3D10" w14:textId="5D255484" w:rsidR="00687D59" w:rsidRDefault="00687D59" w:rsidP="00687D59">
      <w:r>
        <w:t>Throughout most of their history, Americans freely defended their nation from threats both domestic and foreign.  Only in their greatest conflicts—the Civil War, World War I, and the lead-up to World War II. The practice persisted during the Cold War, when the U.S. maintained globe-spanning alliances to protect friendly war-ravaged states from the Soviet Union.  However, four decades ago the Nixon administration inaugurated the All-Volunteer Force, which successfully deterred the Red Army.  Now Russia is moving in America’s direction by professionalizing its force. Despite a rough start, the AVF has been a brilliant success.  Quality is far better than under a draft.  A volunteer military can be choosy and set higher standards.  Even when the army was reducing its requirements during the worst of the Iraq years, its quality standards remained well above those of conscript forces.  Moreover, noted a recent Congressional Research Service report, “starting in 2008 these concerns were alleviated by the more favorable recruiting and retention environment,” which CRS expected to remain “over the next few years.” The end of the draft also has dramatically improved commitment and morale in the armed forces.  The difference is simple:  recruits who want to serve and succeed are likely to perform better than draftees who want out, the sooner the better.  The AVF also enjoys higher reenlistment rates, which reduce turnover and enhance experience.</w:t>
      </w:r>
    </w:p>
    <w:p w14:paraId="69127C81" w14:textId="77777777" w:rsidR="00687D59" w:rsidRDefault="00687D59" w:rsidP="00687D59">
      <w:r w:rsidRPr="00765E5B">
        <w:rPr>
          <w:u w:val="single"/>
        </w:rPr>
        <w:t>Returning to conscription would generate a force that looked a lot more like the force during the Vietnam War than World War II</w:t>
      </w:r>
      <w:r>
        <w:t>.  Even reluctant draftees in the latter identified with the campaign against Nazi Germany.  Vietnam War conscripts shared no similar commitment to defending Saigon.  Personnel drafted to patrol Afghan valleys on behalf of a corrupt government in Kabul or stop ethnic slaughter in a post-civil war Syria likely would be no more enthused with their respective task.</w:t>
      </w:r>
    </w:p>
    <w:p w14:paraId="053F5E13" w14:textId="77777777" w:rsidR="00687D59" w:rsidRPr="00765E5B" w:rsidRDefault="00687D59" w:rsidP="00687D59">
      <w:pPr>
        <w:rPr>
          <w:u w:val="single"/>
        </w:rPr>
      </w:pPr>
      <w:r>
        <w:lastRenderedPageBreak/>
        <w:t xml:space="preserve">All told, </w:t>
      </w:r>
      <w:r w:rsidRPr="00765E5B">
        <w:rPr>
          <w:u w:val="single"/>
        </w:rPr>
        <w:t>shifting to conscription would significantly weaken the military.  New “accessions,” as the military calls them, would be less bright, less well educated, and less positively motivated.  They would be less likely to stay in uniform, resulting in a less experienced force.  The armed forces would be less effective in combat, thereby costing America more lives while achieving fewer foreign policy objectives.</w:t>
      </w:r>
    </w:p>
    <w:p w14:paraId="44EFC498" w14:textId="1A1D0985" w:rsidR="00687D59" w:rsidRDefault="00687D59" w:rsidP="00687D59">
      <w:r w:rsidRPr="00765E5B">
        <w:rPr>
          <w:u w:val="single"/>
        </w:rPr>
        <w:t xml:space="preserve">Why take such a step? </w:t>
      </w:r>
      <w:r>
        <w:t>One argument, most recently articulated by Thomas Ricks of the Center for a New American</w:t>
      </w:r>
      <w:r>
        <w:rPr>
          <w:rStyle w:val="apple-converted-space"/>
          <w:rFonts w:ascii="Georgia" w:eastAsiaTheme="majorEastAsia" w:hAnsi="Georgia"/>
          <w:color w:val="333333"/>
          <w:sz w:val="27"/>
          <w:szCs w:val="27"/>
        </w:rPr>
        <w:t>,</w:t>
      </w:r>
      <w:r>
        <w:t xml:space="preserve"> is that a draft would save “the government money.”  That’s a poor reason to impress people into service.</w:t>
      </w:r>
    </w:p>
    <w:p w14:paraId="3D55E0E6" w14:textId="77777777" w:rsidR="00687D59" w:rsidRDefault="00687D59" w:rsidP="00687D59">
      <w:r>
        <w:t>First</w:t>
      </w:r>
      <w:r w:rsidRPr="00765E5B">
        <w:rPr>
          <w:u w:val="single"/>
        </w:rPr>
        <w:t>, conscription doesn’t save much cash</w:t>
      </w:r>
      <w:r>
        <w:t>.  It costs money to manage and enforce a draft—history demonstrates that not every inductee would go quietly.  </w:t>
      </w:r>
      <w:r w:rsidRPr="00765E5B">
        <w:rPr>
          <w:u w:val="single"/>
        </w:rPr>
        <w:t>Conscripts serve shorter terms and reenlist less frequently, increasing turnover, which is expensive.  And unless the government instituted a Czarist lifetime draft, everyone beyond the first ranks would continue to expect to be paid</w:t>
      </w:r>
      <w:r>
        <w:t>.</w:t>
      </w:r>
    </w:p>
    <w:p w14:paraId="6FC49CED" w14:textId="771E7F0F" w:rsidR="00687D59" w:rsidRDefault="00687D59" w:rsidP="00687D59">
      <w:r>
        <w:t>Second, conscription shifts rather than reduces costs.  Ricks suggested that draftees should “perform tasks currently outsourced at great cost to the Pentagon:  paperwork, painting barracks, mowing lawns, driving generals around.”  Better to make people do grunt work than to pay them to do it? Force poorer young people into uniform in order to save richer old people tax dollars.  Ricks believes that is a good reason to jail people for refusing to do as the government demands? The government could save money in the same way by drafting FBI agents, postal workers, Medicare doctors, and congressmen.  Nothing warrants letting old politicians force young adults to pay for Washington’s profligacy.  Moreover, by keeping some people who want to serve out while forcing others who don’t want to serve in—creating a veritable evasion industry along the way—conscription would raise total social costs.  It would be a bad bargain by any measure. Worse, some draft advocates, like Ricks, would join military conscription to civilian national service.  But it is bizarre to equate patrolling city streets in Kandahar with shelving library books in Washington, D.C.  Moreover, it is offensive for any society which calls itself free to consider drafting people to do the latter.  Surely it is better to hire than effectively kidnap, say, guides at national parks.</w:t>
      </w:r>
    </w:p>
    <w:p w14:paraId="7C98832E" w14:textId="7BFE322C" w:rsidR="00687D59" w:rsidRDefault="00687D59" w:rsidP="00687D59">
      <w:r>
        <w:t xml:space="preserve">Moreover, the idea of government-mandated national service is foolish economically.  There are an infinite number of “unmet human needs.”  Years </w:t>
      </w:r>
      <w:proofErr w:type="gramStart"/>
      <w:r>
        <w:t>ago</w:t>
      </w:r>
      <w:proofErr w:type="gramEnd"/>
      <w:r>
        <w:t xml:space="preserve"> one national service advocate helpfully toted up 5.3 million jobs which the government could fill with cheap labor—indeed, with truly universal “service” the government could keep the entire population busy.  Alas, there is an “opportunity cost” of other work forgone.  Forcing someone to pick up garbage in a park instead of attending medical school could end up being very expensive for society. More fundamentally, compelling service violates government’s essential responsibility to protect individual liberty.  Ricks argued</w:t>
      </w:r>
      <w:proofErr w:type="gramStart"/>
      <w:r>
        <w:t>:  “</w:t>
      </w:r>
      <w:proofErr w:type="gramEnd"/>
      <w:r>
        <w:t>the government could use this cheap labor in new ways,” but the labor does not belong to America’s government, nation, or people.  It belongs to Americans, individually.  People should serve others, but genuine service is good precisely because it is voluntary.  Compulsory compassion is an oxymoron.</w:t>
      </w:r>
    </w:p>
    <w:p w14:paraId="01ED7EFD" w14:textId="77777777" w:rsidR="00687D59" w:rsidRDefault="00687D59" w:rsidP="00687D59">
      <w:r>
        <w:t xml:space="preserve">Within the public-spirited rhetoric behind national service is an ugly collectivist core.  In 1979 a Potomac Institute report on national service noted that two commission members returned </w:t>
      </w:r>
      <w:r>
        <w:lastRenderedPageBreak/>
        <w:t>from China “impressed and challenged by the extraordinary mobilization of the talent of young people possible under authoritarian, post-revolutionary conditions” and determined “to try to devise a democratic equivalent.”  There isn’t one.  Self-seeking politicians who lecture the young about selflessness and concoct schemes to give other people’s lives meaning are only likely to multiply public contempt and cynicism.</w:t>
      </w:r>
    </w:p>
    <w:p w14:paraId="5CA38F1E" w14:textId="3895CD86" w:rsidR="00687D59" w:rsidRDefault="00687D59" w:rsidP="00687D59">
      <w:r>
        <w:t xml:space="preserve">Some conscription advocates also contend that a draft would make war less likely.  A few years </w:t>
      </w:r>
      <w:proofErr w:type="gramStart"/>
      <w:r>
        <w:t>ago</w:t>
      </w:r>
      <w:proofErr w:type="gramEnd"/>
      <w:r>
        <w:t xml:space="preserve"> Rep. Charles Rangel (D-NY) proposed conscription to "bring a greater appreciation of the consequences of decisions to go to war."  Three years </w:t>
      </w:r>
      <w:proofErr w:type="gramStart"/>
      <w:r>
        <w:t>ago</w:t>
      </w:r>
      <w:proofErr w:type="gramEnd"/>
      <w:r>
        <w:t xml:space="preserve"> Bill Moyers suggested that “If our governing class wants more war, let’s not allow them to fight it with young men and women who sign up because they don’t have jobs here at home.” In May Jon Meacham of Time wrote that “the politics of war are inescapably different than what they would be if the children of the most influential families in communities across America were at risk of being drafted to face fire at the front.”  More recently Stanley McChrystal, former commander in Afghanistan, argued</w:t>
      </w:r>
      <w:proofErr w:type="gramStart"/>
      <w:r>
        <w:t>:  “</w:t>
      </w:r>
      <w:proofErr w:type="gramEnd"/>
      <w:r>
        <w:t>I think if a nation goes to war, every town, every city needs to be at risk.  You make that decision and everybody has skin in the game.”</w:t>
      </w:r>
    </w:p>
    <w:p w14:paraId="3586952A" w14:textId="52034F41" w:rsidR="00687D59" w:rsidRDefault="00687D59" w:rsidP="00687D59">
      <w:r>
        <w:t xml:space="preserve">Yet the widespread use of reserve and guard units unintentionally achieved much the same social effect, but with little political impact.  People complained when their communities lost people from different walks of life, but George W. Bush nevertheless pursued his misguided nation-building missions in Iraq and Afghanistan.  And the American people reelected him despite his deadly military mistakes. Moreover, the Vietnam War demonstrated that a draft gives the government a virtually limitless manpower supply with which to keep fighting even an increasingly unpopular war with heavy casualties—more than ten times the number of dead in Iraq, for instance.  It took years before opposition to the Vietnam-era draft reached critical levels.  In the </w:t>
      </w:r>
      <w:proofErr w:type="gramStart"/>
      <w:r>
        <w:t>meantime</w:t>
      </w:r>
      <w:proofErr w:type="gramEnd"/>
      <w:r>
        <w:t xml:space="preserve"> Washington had no difficulty maintaining its forces and continuing the war.</w:t>
      </w:r>
    </w:p>
    <w:p w14:paraId="541B36AE" w14:textId="171EB4B4" w:rsidR="00687D59" w:rsidRDefault="00687D59" w:rsidP="00687D59">
      <w:r>
        <w:t xml:space="preserve">In contrast, </w:t>
      </w:r>
      <w:r w:rsidRPr="00765E5B">
        <w:rPr>
          <w:u w:val="single"/>
        </w:rPr>
        <w:t xml:space="preserve">the reduced willingness of Americans to volunteer for both the active and reserve forces as deployments increased in both Iraq and Afghanistan had an immediate impact on the military.  Policymakers worried and debated how to respond.  Whispers began about the necessity of reinstating the draft.  Government officials recognize that volunteers can stop an unpopular war by just not signing up. </w:t>
      </w:r>
      <w:r>
        <w:t>Anyway, unless the U.S. ended up in a big war, even a draft wouldn’t much affect the policymaking elite.  Roughly four million people turn 18 every year; at the same time the military takes about 160,000 new accessions, or four percent of the total.  Moreover, draftees with education and connections would be least likely to end up in combat arms.  Sending the kids of the elite to shuffle paperwork at a base stateside, as Ricks proposed, wouldn’t have much impact.</w:t>
      </w:r>
    </w:p>
    <w:p w14:paraId="330D85BB" w14:textId="77777777" w:rsidR="00687D59" w:rsidRDefault="00687D59" w:rsidP="00687D59">
      <w:r>
        <w:t>Some draft promoters argue more generally for a more representative military.  Rep. Rangel promoted the common myth that conscription would make the military inclusive of today’s population.  He argued:  "A disproportionate number of the poor and members of minority groups make up the enlisted ranks of the military, while the most privileged Americans are underrepresented or absent."</w:t>
      </w:r>
    </w:p>
    <w:p w14:paraId="28D02C94" w14:textId="77777777" w:rsidR="00687D59" w:rsidRDefault="00687D59" w:rsidP="00687D59">
      <w:r>
        <w:t xml:space="preserve">It’s simply not the case.  America’s military is quintessentially middle class.  The elite is underrepresented, but as noted earlier, drafting four percent of 18-year-olds isn’t going to put </w:t>
      </w:r>
      <w:r>
        <w:lastRenderedPageBreak/>
        <w:t>many of the privileged into uniform anyway.  However, the underclass is not represented in today’s military at all. If you don’t have a high school diploma or GED, and don’t score well on the military’s aptitude test, you won’t be accepted.  Last year all recruits met the high school standard, while two-thirds of Army, three quarters of Marine Corps, 90 percent of Navy, and essentially all of Air Force scored in the top half of the five categories of the Armed Forces Qualification Test.</w:t>
      </w:r>
    </w:p>
    <w:p w14:paraId="554AF4D8" w14:textId="77777777" w:rsidR="00687D59" w:rsidRDefault="00687D59" w:rsidP="00687D59">
      <w:r>
        <w:t>The officer corps is largely university educated, many with advanced degrees.  The enlisted members are more educated and read at higher levels than youth generally; recruits also are college capable, joining the military rather than entering university.  Many go to school after getting out, using their educational benefits.  There still are regional (the South is overrepresented) and racial/ethnic differences (more African-Americans, 17 percent compared to 12.6 percent of the population, and fewer Hispanics, 10.8 percent compared to 16.3 percent of the population) but not enough to suggest that the AVF is not truly America’s military.  Moreover, unless armed services refused to take any volunteers, a draft would have limited impact because those who tend to volunteer now would still be more likely to volunteer.</w:t>
      </w:r>
    </w:p>
    <w:p w14:paraId="0AD9541E" w14:textId="5D1CFC43" w:rsidR="00687D59" w:rsidRDefault="00687D59" w:rsidP="00687D59">
      <w:r>
        <w:t xml:space="preserve">Finally, many conscription enthusiasts wave the flag and ring the patriotic bells.  Yet the truest form of patriotism is serving, not making someone else serve.  Patriotism no more than compassion can be coerced.  A society which no longer wins the voluntary allegiance of its people has no moral authority to coerce them into its service.  Especially when most of Washington’s foreign policy goals today—subsidizing prosperous and populous allies, rebuilding failed states, exercising influence for economic or political ends—have nothing to do with defending America, the federal government’s most basic responsibility.  Americans owe their allegiance to their nation, not the gaggle of politicians who happen to be in power at any </w:t>
      </w:r>
      <w:proofErr w:type="gramStart"/>
      <w:r>
        <w:t>particular moment</w:t>
      </w:r>
      <w:proofErr w:type="gramEnd"/>
      <w:r>
        <w:t>. Americans will continue to disagree sharply about the Iraq war and other conflicts.  But if the U.S. goes to war, it should do so with the best military possible—which it has today.  The AVF also ensures that a free people are voluntarily defending a free society.  Which is as it should be.</w:t>
      </w:r>
    </w:p>
    <w:p w14:paraId="19109AF4" w14:textId="77777777" w:rsidR="00B00A6E" w:rsidRDefault="00B00A6E" w:rsidP="00B00A6E">
      <w:pPr>
        <w:pStyle w:val="Heading4"/>
      </w:pPr>
      <w:r>
        <w:t xml:space="preserve">Mandatory service can discourage enrollment in college/higher education. </w:t>
      </w:r>
    </w:p>
    <w:p w14:paraId="2D1549C0" w14:textId="662E57CB" w:rsidR="00B00A6E" w:rsidRPr="00E85ADC" w:rsidRDefault="00B00A6E" w:rsidP="00E85ADC">
      <w:pPr>
        <w:rPr>
          <w:rStyle w:val="Style13ptBold"/>
          <w:lang w:val="fr-FR"/>
        </w:rPr>
      </w:pPr>
      <w:r w:rsidRPr="00E85ADC">
        <w:rPr>
          <w:rStyle w:val="Style13ptBold"/>
          <w:lang w:val="fr-FR"/>
        </w:rPr>
        <w:t xml:space="preserve">Bauer et al. </w:t>
      </w:r>
      <w:r w:rsidR="00E85ADC" w:rsidRPr="00E85ADC">
        <w:rPr>
          <w:rStyle w:val="Style13ptBold"/>
        </w:rPr>
        <w:t>14</w:t>
      </w:r>
    </w:p>
    <w:p w14:paraId="24BB0CB0" w14:textId="73411DDA" w:rsidR="00B00A6E" w:rsidRPr="00E85ADC" w:rsidRDefault="00E85ADC" w:rsidP="00B00A6E">
      <w:r w:rsidRPr="00E85ADC">
        <w:t xml:space="preserve">Thomas Bauer is currently professor of economics at the University of Bochum. Stefan Bender, Institute for Employment Research (IAB) of the Federal Employment Agency (BA). Alfredo R. </w:t>
      </w:r>
      <w:proofErr w:type="spellStart"/>
      <w:r w:rsidRPr="00E85ADC">
        <w:t>Paloyo</w:t>
      </w:r>
      <w:proofErr w:type="spellEnd"/>
      <w:r w:rsidRPr="00E85ADC">
        <w:t xml:space="preserve"> is a Senior Lecturer at the School of Accounting, Economics, and Finance of the University of Wollongong in Australia and a Research Fellow of the RWI in Germany. Christoph M. Schmidt (1962) studied economics at the University of Mannheim, Germany, where he graduated as </w:t>
      </w:r>
      <w:proofErr w:type="spellStart"/>
      <w:r w:rsidRPr="00E85ADC">
        <w:t>Diplom-Volkswirt</w:t>
      </w:r>
      <w:proofErr w:type="spellEnd"/>
      <w:r w:rsidRPr="00E85ADC">
        <w:t xml:space="preserve"> in 1987, at Princeton University, where he was awarded a Princeton University Fellowship. "Do guns displace books? The impact of compulsory military service on educational attainment." Published in Economic Letters, 2014, vol 124(3), 513-</w:t>
      </w:r>
      <w:proofErr w:type="gramStart"/>
      <w:r w:rsidRPr="00E85ADC">
        <w:t>515.</w:t>
      </w:r>
      <w:r>
        <w:t>.</w:t>
      </w:r>
      <w:proofErr w:type="gramEnd"/>
      <w:r>
        <w:t xml:space="preserve"> Available here: (</w:t>
      </w:r>
      <w:hyperlink r:id="rId123" w:history="1">
        <w:r w:rsidRPr="00075435">
          <w:rPr>
            <w:rStyle w:val="Hyperlink"/>
          </w:rPr>
          <w:t>https://www.iza.org/publications/dp/5744/do-guns-displace-books-the-impact-of-compulsory-military-service-on-educational-attainment#:</w:t>
        </w:r>
        <w:r w:rsidRPr="00075435">
          <w:rPr>
            <w:rStyle w:val="Hyperlink"/>
          </w:rPr>
          <w:t>~</w:t>
        </w:r>
        <w:r w:rsidRPr="00075435">
          <w:rPr>
            <w:rStyle w:val="Hyperlink"/>
          </w:rPr>
          <w:t>:text=</w:t>
        </w:r>
        <w:r w:rsidRPr="00075435">
          <w:rPr>
            <w:rStyle w:val="Hyperlink"/>
          </w:rPr>
          <w:t>C</w:t>
        </w:r>
        <w:r w:rsidRPr="00075435">
          <w:rPr>
            <w:rStyle w:val="Hyperlink"/>
          </w:rPr>
          <w:t>ompulsory%20military%20service%20typically%20drafts,returns%20to%20human%2Dcapital%20investments</w:t>
        </w:r>
      </w:hyperlink>
      <w:r>
        <w:t>) - AP</w:t>
      </w:r>
    </w:p>
    <w:p w14:paraId="36E28FC8" w14:textId="77777777" w:rsidR="00B00A6E" w:rsidRDefault="00B00A6E" w:rsidP="00B00A6E">
      <w:r>
        <w:rPr>
          <w:shd w:val="clear" w:color="auto" w:fill="FFFFFF"/>
        </w:rPr>
        <w:lastRenderedPageBreak/>
        <w:t>Compulsory military service typically drafts young men when they are at the height of their learning ability. Thus, it can be expected to depress the demand for higher education since skill atrophy and the delayed entry into the civilian labor market reduce the returns to human-capital investments. Attending university, however, might open the possibility to avoid the draft, leading to an increase in the demand for tertiary education. To estimate the causal effect of conscription on the probability to obtain a university degree, we use a regression-discontinuity design that employs special regulations associated with the introduction of conscription in Germany in 1956. We estimate conscription to increase the probability of having a university degree.</w:t>
      </w:r>
    </w:p>
    <w:p w14:paraId="2CB2CF50" w14:textId="77777777" w:rsidR="00B00A6E" w:rsidRDefault="00B00A6E" w:rsidP="00B00A6E"/>
    <w:p w14:paraId="62C7F9DD" w14:textId="77777777" w:rsidR="00B00A6E" w:rsidRDefault="00B00A6E" w:rsidP="00B00A6E">
      <w:pPr>
        <w:pStyle w:val="Heading4"/>
        <w:rPr>
          <w:rStyle w:val="Style13ptBold"/>
          <w:b/>
        </w:rPr>
      </w:pPr>
      <w:r>
        <w:rPr>
          <w:rStyle w:val="Style13ptBold"/>
          <w:b/>
        </w:rPr>
        <w:t xml:space="preserve">Government volunteer agencies have high rates of sexual assault and harassment—without the resources to help the volunteers their systems traumatize. </w:t>
      </w:r>
    </w:p>
    <w:p w14:paraId="2CC99044" w14:textId="77777777" w:rsidR="00B00A6E" w:rsidRPr="00E85ADC" w:rsidRDefault="00B00A6E" w:rsidP="00E85ADC">
      <w:pPr>
        <w:rPr>
          <w:rStyle w:val="Style13ptBold"/>
        </w:rPr>
      </w:pPr>
      <w:r w:rsidRPr="00E85ADC">
        <w:rPr>
          <w:rStyle w:val="Style13ptBold"/>
        </w:rPr>
        <w:t>Gaber 21</w:t>
      </w:r>
    </w:p>
    <w:p w14:paraId="4BB059A5" w14:textId="48CFA142" w:rsidR="00B00A6E" w:rsidRPr="00F333DF" w:rsidRDefault="00E85ADC" w:rsidP="00B00A6E">
      <w:pPr>
        <w:rPr>
          <w:rFonts w:cstheme="majorHAnsi"/>
        </w:rPr>
      </w:pPr>
      <w:r w:rsidRPr="00E85ADC">
        <w:rPr>
          <w:rFonts w:cstheme="majorHAnsi"/>
        </w:rPr>
        <w:t>Hannah Gaber is a writer for USA Today. "Sexual assaults rise as the Peace Corps fail its volunteers." Published by USA Today on April 22, 2021. Available here: (https://docs.house.gov/meetings/FA/FA00/20210930/114085/HMKP-117-FA00-20210930-SD002.pdf) - AP</w:t>
      </w:r>
    </w:p>
    <w:p w14:paraId="476BD9B8" w14:textId="77777777" w:rsidR="00B00A6E" w:rsidRPr="00F333DF" w:rsidRDefault="00B00A6E" w:rsidP="00B00A6E">
      <w:pPr>
        <w:rPr>
          <w:rFonts w:cstheme="majorHAnsi"/>
        </w:rPr>
      </w:pPr>
      <w:r w:rsidRPr="00F333DF">
        <w:rPr>
          <w:rFonts w:cstheme="majorHAnsi"/>
        </w:rPr>
        <w:t xml:space="preserve">[introduction omitted due to explicit content] Tremblay feared he might go further. Half undressed, in pain and unsure whether she could fight him off, she stared him down. I'm fine, she said. When he backed away, Tremblay gathered her things and rushed onto Quito’s crowded streets.  Then, another violation of her trust: </w:t>
      </w:r>
      <w:r w:rsidRPr="00F333DF">
        <w:rPr>
          <w:rFonts w:cstheme="majorHAnsi"/>
          <w:u w:val="single"/>
        </w:rPr>
        <w:t>The Peace Corps had been warned the doctor was a threat</w:t>
      </w:r>
      <w:r w:rsidRPr="00F333DF">
        <w:rPr>
          <w:rFonts w:cstheme="majorHAnsi"/>
        </w:rPr>
        <w:t xml:space="preserve">. </w:t>
      </w:r>
    </w:p>
    <w:p w14:paraId="0F8C4C53" w14:textId="77777777" w:rsidR="00B00A6E" w:rsidRPr="00F333DF" w:rsidRDefault="00B00A6E" w:rsidP="00B00A6E">
      <w:pPr>
        <w:rPr>
          <w:rFonts w:cstheme="majorHAnsi"/>
          <w:u w:val="single"/>
        </w:rPr>
      </w:pPr>
      <w:r w:rsidRPr="00F333DF">
        <w:rPr>
          <w:rFonts w:cstheme="majorHAnsi"/>
          <w:u w:val="single"/>
        </w:rPr>
        <w:t xml:space="preserve">Ashley Lipasek, a fellow volunteer, told Tremblay she had complained to the Peace Corps three months earlier in 2018 after the doctor hit on her and made vulgar remarks while touching her during a physical exam.  </w:t>
      </w:r>
      <w:r w:rsidRPr="00F333DF">
        <w:rPr>
          <w:rFonts w:cstheme="majorHAnsi"/>
        </w:rPr>
        <w:t xml:space="preserve">The news left Tremblay shell-shocked. </w:t>
      </w:r>
      <w:r w:rsidRPr="00F333DF">
        <w:rPr>
          <w:rFonts w:cstheme="majorHAnsi"/>
          <w:u w:val="single"/>
        </w:rPr>
        <w:t xml:space="preserve"> </w:t>
      </w:r>
      <w:r w:rsidRPr="00F333DF">
        <w:rPr>
          <w:rFonts w:cstheme="majorHAnsi"/>
        </w:rPr>
        <w:t xml:space="preserve">“They knew he was predatory. They knew this could happen,” she said. “And they sent me to him anyway.” </w:t>
      </w:r>
      <w:r w:rsidRPr="00F333DF">
        <w:rPr>
          <w:rFonts w:cstheme="majorHAnsi"/>
          <w:u w:val="single"/>
        </w:rPr>
        <w:t xml:space="preserve"> A USA TODAY investigation revealed the Peace Corps is failing to manage the threat of sexual assault against its volunteers, at times placing them in dangerous situations and inflicting further trauma by bungling its response to assaults.</w:t>
      </w:r>
      <w:r w:rsidRPr="00F333DF">
        <w:rPr>
          <w:rFonts w:cstheme="majorHAnsi"/>
        </w:rPr>
        <w:t xml:space="preserve"> Although sexual assaults cannot always be prevented, </w:t>
      </w:r>
      <w:r w:rsidRPr="00F333DF">
        <w:rPr>
          <w:rFonts w:cstheme="majorHAnsi"/>
          <w:u w:val="single"/>
        </w:rPr>
        <w:t>USA TODAY found other examples like Tremblay’s in which Peace Corps staff ignored known threats</w:t>
      </w:r>
      <w:r w:rsidRPr="00F333DF">
        <w:rPr>
          <w:rFonts w:cstheme="majorHAnsi"/>
        </w:rPr>
        <w:t xml:space="preserve">. </w:t>
      </w:r>
      <w:r w:rsidRPr="00F333DF">
        <w:rPr>
          <w:rFonts w:cstheme="majorHAnsi"/>
          <w:u w:val="single"/>
        </w:rPr>
        <w:t>Volunteers have also accused staff of misrepresenting sexual assaults in official records, failing to explain the option of having a sexual assault forensic exam, and otherwise violating policies established over the last decade to address the Peace Corps’ vexing track record on sexual assault</w:t>
      </w:r>
      <w:r w:rsidRPr="00F333DF">
        <w:rPr>
          <w:rFonts w:cstheme="majorHAnsi"/>
        </w:rPr>
        <w:t xml:space="preserve">. </w:t>
      </w:r>
    </w:p>
    <w:p w14:paraId="1458D5E3" w14:textId="77777777" w:rsidR="00B00A6E" w:rsidRPr="00F333DF" w:rsidRDefault="00B00A6E" w:rsidP="00B00A6E">
      <w:pPr>
        <w:rPr>
          <w:rFonts w:cstheme="majorHAnsi"/>
        </w:rPr>
      </w:pPr>
      <w:r w:rsidRPr="00F333DF">
        <w:rPr>
          <w:rFonts w:cstheme="majorHAnsi"/>
        </w:rPr>
        <w:t xml:space="preserve">The burden for these failures is borne by volunteers who once trusted the Peace Corps with their lives. </w:t>
      </w:r>
      <w:r w:rsidRPr="00F333DF">
        <w:rPr>
          <w:rFonts w:cstheme="majorHAnsi"/>
          <w:u w:val="single"/>
        </w:rPr>
        <w:t>Each year the federal agency deploys thousands of Americans — most of them young women, many fresh out of college — to far-flung posts around the globe</w:t>
      </w:r>
      <w:r w:rsidRPr="00F333DF">
        <w:rPr>
          <w:rFonts w:cstheme="majorHAnsi"/>
        </w:rPr>
        <w:t xml:space="preserve"> with the goal of promoting world peace. A dozen volunteers who said they were sexually assaulted while serving between 2016 and 2020 shared their experiences with USA TODAY. Reporters corroborated </w:t>
      </w:r>
      <w:r w:rsidRPr="00F333DF">
        <w:rPr>
          <w:rFonts w:cstheme="majorHAnsi"/>
        </w:rPr>
        <w:lastRenderedPageBreak/>
        <w:t xml:space="preserve">many of their accounts with agency records, contemporaneous messages and interviews with fellow volunteers.  A woman in Kyrgyzstan endured frequent assaults on a bus she took to work before she learned the local Peace Corps office knew the route was dangerous. Another volunteer said she was repeatedly groped by the father in her host family in Zambia, but Peace Corps staff waited more than a year before pulling her from the site. In Togo, after a volunteer left the Peace Corps because an employee at the school where she worked cornered her and pressured her for sex, the agency placed another woman in the same job — without telling her what happened. </w:t>
      </w:r>
      <w:proofErr w:type="spellStart"/>
      <w:r w:rsidRPr="00F333DF">
        <w:rPr>
          <w:rFonts w:cstheme="majorHAnsi"/>
        </w:rPr>
        <w:t>Fellina</w:t>
      </w:r>
      <w:proofErr w:type="spellEnd"/>
      <w:r w:rsidRPr="00F333DF">
        <w:rPr>
          <w:rFonts w:cstheme="majorHAnsi"/>
        </w:rPr>
        <w:t xml:space="preserve"> Fucci said after a man in her Samoan village raped her, a Peace Corps safety and security manager questioned her memory, chastised her for not using a whistle during the attack and told her the assailant was a friend of his who would likely gossip about her.  In an interview, Fucci said she felt prepared for the risks of being a woman alone in a remote, foreign village. But she wasn’t prepared for how an agency she trusted ultimately let her down.  “I spent more time during my trauma therapy discussing the Peace Corps staff’s response to my assault rather than the assault itself,” Fucci said. </w:t>
      </w:r>
    </w:p>
    <w:p w14:paraId="2F120EC0" w14:textId="77777777" w:rsidR="00B00A6E" w:rsidRPr="00F333DF" w:rsidRDefault="00B00A6E" w:rsidP="00B00A6E">
      <w:pPr>
        <w:rPr>
          <w:rFonts w:cstheme="majorHAnsi"/>
        </w:rPr>
      </w:pPr>
      <w:r w:rsidRPr="00F333DF">
        <w:rPr>
          <w:rFonts w:cstheme="majorHAnsi"/>
          <w:u w:val="single"/>
        </w:rPr>
        <w:t>Peace Corps officials, in a series of interviews with USA TODAY, touted reforms such as improved privacy protections, increased sexual assault awareness training and the designation of liaisons in each country to assist victims</w:t>
      </w:r>
      <w:r w:rsidRPr="00F333DF">
        <w:rPr>
          <w:rFonts w:cstheme="majorHAnsi"/>
        </w:rPr>
        <w:t xml:space="preserve">. The agency said it regularly assesses risks to volunteers and takes steps to reduce assaults.  But confronted with USA TODAY’s findings, Acting Director Carol Spahn said </w:t>
      </w:r>
      <w:r w:rsidRPr="00F333DF">
        <w:rPr>
          <w:rFonts w:cstheme="majorHAnsi"/>
          <w:color w:val="0260BF"/>
        </w:rPr>
        <w:t xml:space="preserve">in a written statement </w:t>
      </w:r>
      <w:r w:rsidRPr="00F333DF">
        <w:rPr>
          <w:rFonts w:cstheme="majorHAnsi"/>
        </w:rPr>
        <w:t xml:space="preserve">the agency would review the structure of its sexual assault program and direct its inspector general to investigate the cases identified by the newspaper. She did not comment on individual accounts but praised the women for speaking out and encouraged others to come forward.  Spahn committed to finalizing several ongoing reform efforts before putting volunteers back in the field. The agency pulled all volunteers, nearly 7,000 in total, last year due to the pandemic and is now preparing to send a new class out.  “Although Peace Corps has made significant improvements in our risk reduction response and support programs over the last decade, these stories demonstrate that we still have work to do to support our volunteers,” Spahn said.  </w:t>
      </w:r>
      <w:r w:rsidRPr="00F333DF">
        <w:rPr>
          <w:rFonts w:cstheme="majorHAnsi"/>
          <w:u w:val="single"/>
        </w:rPr>
        <w:t>It’s unclear whether</w:t>
      </w:r>
      <w:r w:rsidRPr="00F333DF">
        <w:rPr>
          <w:rFonts w:cstheme="majorHAnsi"/>
        </w:rPr>
        <w:t xml:space="preserve"> she and other top </w:t>
      </w:r>
      <w:r w:rsidRPr="00F333DF">
        <w:rPr>
          <w:rFonts w:cstheme="majorHAnsi"/>
          <w:u w:val="single"/>
        </w:rPr>
        <w:t xml:space="preserve">Peace Corps officials grasp the extent of the agency’s sexual assault problem. </w:t>
      </w:r>
      <w:r w:rsidRPr="00F333DF">
        <w:rPr>
          <w:rFonts w:cstheme="majorHAnsi"/>
        </w:rPr>
        <w:t xml:space="preserve"> </w:t>
      </w:r>
      <w:proofErr w:type="spellStart"/>
      <w:r w:rsidRPr="00F333DF">
        <w:rPr>
          <w:rFonts w:cstheme="majorHAnsi"/>
        </w:rPr>
        <w:t>Renée</w:t>
      </w:r>
      <w:proofErr w:type="spellEnd"/>
      <w:r w:rsidRPr="00F333DF">
        <w:rPr>
          <w:rFonts w:cstheme="majorHAnsi"/>
        </w:rPr>
        <w:t xml:space="preserve"> Ferranti, director of the agency’s Sexual Assault Risk-Reduction and Response Program, told USA TODAY that rapes and aggravated sexual assaults have “remained pretty steady over the years.” That’s not true. Peace Corps data USA TODAY analyzed show rapes and forceful sexual assaults volunteers disclosed at the end of their service nearly doubled from 2015 to 2019. </w:t>
      </w:r>
      <w:r w:rsidRPr="00F333DF">
        <w:rPr>
          <w:rFonts w:cstheme="majorHAnsi"/>
          <w:u w:val="single"/>
        </w:rPr>
        <w:t xml:space="preserve">One out of every 3 volunteers — about 1,280 — who finished service in 2019 experienced a sexual assault ranging from groping to rape, up from roughly 1 out of 4 in 2015, according to Peace Corps data. </w:t>
      </w:r>
      <w:r w:rsidRPr="00F333DF">
        <w:rPr>
          <w:rFonts w:cstheme="majorHAnsi"/>
        </w:rPr>
        <w:t xml:space="preserve"> </w:t>
      </w:r>
      <w:r w:rsidRPr="00F333DF">
        <w:rPr>
          <w:rFonts w:cstheme="majorHAnsi"/>
          <w:u w:val="single"/>
        </w:rPr>
        <w:t xml:space="preserve">For women, the toll is even higher: 44% who finished service in 2019 were sexually assaulted in some way. </w:t>
      </w:r>
      <w:r w:rsidRPr="00F333DF">
        <w:rPr>
          <w:rFonts w:cstheme="majorHAnsi"/>
        </w:rPr>
        <w:t xml:space="preserve">Spahn acknowledged that sexual assaults are up but suggested that was mostly because agency reform efforts and the #metoo movement have made more victims comfortable coming forward.  But that discounts the agency’s own data, which undercuts the idea that volunteers are more likely to report to the agency. Reporting rates for rape and forcible sexual assaults have been relatively stagnant for the past five years, USA TODAY’s analysis found. Roughly half of rapes and three-quarters of aggravated sexual assaults of volunteers who ended their service in 2019 were unreported — the same as in 2015. Reporting rates only rose during that period for non- aggravated sexual assault.  Dyan Mazurana, a Tufts University professor who has studied sexual violence in the international aid community, said the Peace Corps’ </w:t>
      </w:r>
      <w:r w:rsidRPr="00F333DF">
        <w:rPr>
          <w:rFonts w:cstheme="majorHAnsi"/>
        </w:rPr>
        <w:lastRenderedPageBreak/>
        <w:t xml:space="preserve">sexual assault statistics depict “an organization that can’t get its act together.” She said the agency should shut down programs if Peace Corps staff can’t ensure its volunteers will be safe. “That is so unacceptable. This is a job. You’re offering these people a job in programs that you run,” she said, “in projects that you set up, with communities that you have vetted, with hosts that you have vetted.” </w:t>
      </w:r>
    </w:p>
    <w:p w14:paraId="62CCB8CF" w14:textId="77777777" w:rsidR="00B00A6E" w:rsidRPr="00F333DF" w:rsidRDefault="00B00A6E" w:rsidP="00B00A6E">
      <w:pPr>
        <w:rPr>
          <w:rFonts w:cstheme="majorHAnsi"/>
        </w:rPr>
      </w:pPr>
      <w:r w:rsidRPr="00F333DF">
        <w:rPr>
          <w:rFonts w:cstheme="majorHAnsi"/>
          <w:u w:val="single"/>
        </w:rPr>
        <w:t>Such criticism is not new for the Peace Corps, which launched sweeping reforms in 2011</w:t>
      </w:r>
      <w:r w:rsidRPr="00F333DF">
        <w:rPr>
          <w:rFonts w:cstheme="majorHAnsi"/>
          <w:u w:val="single"/>
        </w:rPr>
        <w:br/>
        <w:t>after coming under fire for mishandling sexual assault</w:t>
      </w:r>
      <w:r w:rsidRPr="00F333DF">
        <w:rPr>
          <w:rFonts w:cstheme="majorHAnsi"/>
        </w:rPr>
        <w:t xml:space="preserve">. The agency has yet to fully implement nearly two dozen recommendations related to volunteer safety and support issued years ago by its Office of Inspector General, an internal watchdog. The oldest </w:t>
      </w:r>
      <w:r w:rsidRPr="00F333DF">
        <w:rPr>
          <w:rFonts w:cstheme="majorHAnsi"/>
          <w:color w:val="0260BF"/>
        </w:rPr>
        <w:t>dates to 2013</w:t>
      </w:r>
      <w:r w:rsidRPr="00F333DF">
        <w:rPr>
          <w:rFonts w:cstheme="majorHAnsi"/>
        </w:rPr>
        <w:t xml:space="preserve">. They include directives designed to prevent placing volunteers in dangerous locations, ensure overseas staff complete sexual assault response training, and make sure victims seeking mental health care get needed assistance. The women USA TODAY interviewed raised all those issues with respect to their own cases.  Meanwhile, the agency’s Sexual Assault Advisory Council, which was pitched as another key reform, has not issued a </w:t>
      </w:r>
      <w:r w:rsidRPr="00F333DF">
        <w:rPr>
          <w:rFonts w:cstheme="majorHAnsi"/>
          <w:color w:val="0260BF"/>
        </w:rPr>
        <w:t xml:space="preserve">public report </w:t>
      </w:r>
      <w:r w:rsidRPr="00F333DF">
        <w:rPr>
          <w:rFonts w:cstheme="majorHAnsi"/>
        </w:rPr>
        <w:t xml:space="preserve">since November 2016, the last year of the Obama administration. The council received expanded authority from Congress in 2018 to review individual assault cases but has not assessed a single case.  The agency provided USA TODAY with copies of reports from the council since 2016 but redacted every recommendation.  Lipasek, the volunteer who first complained about the doctor in Ecuador, told USA TODAY that Peace Corps staff sent her to a follow-up appointment with him, despite her complaint. They later agreed to send her to a new physician. </w:t>
      </w:r>
    </w:p>
    <w:p w14:paraId="62DACDF7" w14:textId="77777777" w:rsidR="00B00A6E" w:rsidRDefault="00B00A6E" w:rsidP="00B00A6E"/>
    <w:p w14:paraId="7F1C64BA" w14:textId="5592EC27" w:rsidR="00B00A6E" w:rsidRDefault="00E85ADC" w:rsidP="00B00A6E">
      <w:pPr>
        <w:pStyle w:val="Heading4"/>
        <w:rPr>
          <w:rStyle w:val="Style13ptBold"/>
          <w:b/>
        </w:rPr>
      </w:pPr>
      <w:r>
        <w:rPr>
          <w:rStyle w:val="Style13ptBold"/>
          <w:b/>
        </w:rPr>
        <w:t>G</w:t>
      </w:r>
      <w:r w:rsidR="00B00A6E">
        <w:rPr>
          <w:rStyle w:val="Style13ptBold"/>
          <w:b/>
        </w:rPr>
        <w:t xml:space="preserve">overnment volunteer agencies have high rates of sexual assault and harassment—without the resources to help the volunteers their systems traumatize. </w:t>
      </w:r>
    </w:p>
    <w:p w14:paraId="7F513844" w14:textId="77777777" w:rsidR="00B00A6E" w:rsidRPr="0019567B" w:rsidRDefault="00B00A6E" w:rsidP="0019567B">
      <w:pPr>
        <w:rPr>
          <w:rStyle w:val="Style13ptBold"/>
        </w:rPr>
      </w:pPr>
      <w:r w:rsidRPr="0019567B">
        <w:rPr>
          <w:rStyle w:val="Style13ptBold"/>
        </w:rPr>
        <w:t>Dorsey 18</w:t>
      </w:r>
    </w:p>
    <w:p w14:paraId="69E87CEA" w14:textId="765CFFFE" w:rsidR="00B00A6E" w:rsidRDefault="0019567B" w:rsidP="00B00A6E">
      <w:r w:rsidRPr="0019567B">
        <w:t>Steve Dorsey is a reporter for CBS News. "AmeriCorps programs accused of sexual misconduct and breakdowns in oversight." Published by CBS News on October 22, 2018. Available here: (https://www.cbsnews.com/news/americorps-programs-sexual-misconduct-oversight-breakdown/) - AP</w:t>
      </w:r>
    </w:p>
    <w:p w14:paraId="170D12B9" w14:textId="77777777" w:rsidR="00B00A6E" w:rsidRPr="00F333DF" w:rsidRDefault="00B00A6E" w:rsidP="00B00A6E"/>
    <w:p w14:paraId="6B940464" w14:textId="77777777" w:rsidR="00B00A6E" w:rsidRDefault="00B00A6E" w:rsidP="00B00A6E">
      <w:pPr>
        <w:rPr>
          <w:rFonts w:cstheme="majorHAnsi"/>
        </w:rPr>
      </w:pPr>
      <w:r w:rsidRPr="00F333DF">
        <w:rPr>
          <w:rFonts w:cstheme="majorHAnsi"/>
          <w:u w:val="single"/>
        </w:rPr>
        <w:t>A CBS News Radio investigation of years of complaints about AmeriCorps programs has found multiple allegations of sexual harassment, abusive behavior and mismanagement since 2013</w:t>
      </w:r>
      <w:r w:rsidRPr="00F333DF">
        <w:rPr>
          <w:rFonts w:cstheme="majorHAnsi"/>
        </w:rPr>
        <w:t xml:space="preserve">. The allegations are detailed in complaints to the agency's Inspector General, obtained through a Freedom of Information Act request. </w:t>
      </w:r>
      <w:r w:rsidRPr="00F333DF">
        <w:rPr>
          <w:rFonts w:cstheme="majorHAnsi"/>
          <w:u w:val="single"/>
        </w:rPr>
        <w:t>AmeriCorps, a network of national service programs, is the largest issuer of grants for service and volunteering.</w:t>
      </w:r>
      <w:r w:rsidRPr="00F333DF">
        <w:rPr>
          <w:rFonts w:cstheme="majorHAnsi"/>
        </w:rPr>
        <w:t xml:space="preserve"> It is overseen by the Corporation for National and Community Service (CNCS), which was established as a federal agency in 1993 – </w:t>
      </w:r>
      <w:r w:rsidRPr="00F333DF">
        <w:rPr>
          <w:rFonts w:cstheme="majorHAnsi"/>
          <w:u w:val="single"/>
        </w:rPr>
        <w:t>and has been dogged for years by claims that it is poorly managed</w:t>
      </w:r>
      <w:r w:rsidRPr="00F333DF">
        <w:rPr>
          <w:rFonts w:cstheme="majorHAnsi"/>
        </w:rPr>
        <w:t>. Conservative critics say AmeriCorps is a waste of money and promotes liberal causes. The Government Accountability Office </w:t>
      </w:r>
      <w:hyperlink r:id="rId124" w:tgtFrame="_blank" w:history="1">
        <w:r w:rsidRPr="00F333DF">
          <w:rPr>
            <w:rFonts w:cstheme="majorHAnsi"/>
            <w:color w:val="101010"/>
          </w:rPr>
          <w:t>found last year</w:t>
        </w:r>
      </w:hyperlink>
      <w:r w:rsidRPr="00F333DF">
        <w:rPr>
          <w:rFonts w:cstheme="majorHAnsi"/>
        </w:rPr>
        <w:t> that CNCS has fallen short in monitoring whether the organizations it grants money to meet federal standards and requirements</w:t>
      </w:r>
      <w:r w:rsidRPr="00F333DF">
        <w:rPr>
          <w:rFonts w:cstheme="majorHAnsi"/>
          <w:u w:val="single"/>
        </w:rPr>
        <w:t>. In one recent case</w:t>
      </w:r>
      <w:r w:rsidRPr="00F333DF">
        <w:rPr>
          <w:rFonts w:cstheme="majorHAnsi"/>
        </w:rPr>
        <w:t xml:space="preserve">, CNCS was slow </w:t>
      </w:r>
      <w:r w:rsidRPr="00F333DF">
        <w:rPr>
          <w:rFonts w:cstheme="majorHAnsi"/>
        </w:rPr>
        <w:lastRenderedPageBreak/>
        <w:t xml:space="preserve">to respond to allegations of sexual harassment against the founder of one its programs, Impact America. In May 2018, CNCS was alerted to the case by a call to the telephone hotline of its Office of the Inspector General. The complaint reported </w:t>
      </w:r>
      <w:r w:rsidRPr="00F333DF">
        <w:rPr>
          <w:rFonts w:cstheme="majorHAnsi"/>
          <w:u w:val="single"/>
        </w:rPr>
        <w:t>"sexually explicit text messages and emails" were being sent to an AmeriCorps member from a supervisor. It also alleged timesheet fraud</w:t>
      </w:r>
      <w:r w:rsidRPr="00F333DF">
        <w:rPr>
          <w:rFonts w:cstheme="majorHAnsi"/>
        </w:rPr>
        <w:t>. Days before, in a resignation letter obtained by CBS News, the young woman who received the inappropriate messages alleged Impact America president Stephen Black tried to pursue a romantic relationship with her and "that this kind of attention from him had isolated me from my co-workers and put an enormous strain on me as I tried to distance myself from him emotionally while still carrying out my responsibilities to him as my boss." Black, who founded Impact America 14 years ago, is a prominent Alabama attorney and the grandson of the late U.S. Supreme Court Justice Hugo Black. The woman said in the letter Black ignored her attempts to turn down his advances. Two other former Impact America AmeriCorps members corroborated her account.</w:t>
      </w:r>
    </w:p>
    <w:p w14:paraId="28797195" w14:textId="77777777" w:rsidR="00B00A6E" w:rsidRPr="00F333DF" w:rsidRDefault="00B00A6E" w:rsidP="00B00A6E">
      <w:pPr>
        <w:rPr>
          <w:rFonts w:cstheme="majorHAnsi"/>
        </w:rPr>
      </w:pPr>
    </w:p>
    <w:p w14:paraId="56072157" w14:textId="77777777" w:rsidR="00B00A6E" w:rsidRDefault="00B00A6E" w:rsidP="00B00A6E">
      <w:pPr>
        <w:rPr>
          <w:rFonts w:cstheme="majorHAnsi"/>
        </w:rPr>
      </w:pPr>
      <w:r w:rsidRPr="00F333DF">
        <w:rPr>
          <w:rFonts w:cstheme="majorHAnsi"/>
        </w:rPr>
        <w:t xml:space="preserve">"This was affecting her mental health and her physical health," said a former co-worker. "She wasn't really eating, she was crying a lot ... she felt really guilty," because she felt obligated to stay at the non-profit. Black admitted to CBS News to exchanging inappropriate messages with the woman, and called it the "worst professional mistake I've ever made." But Black denied the messages were sexual harassment. Black has since stepped down. However, he continues to provide consulting services to Impact America, according to its board of directors in a statement to CBS News. And he is also still prominently featured on the Impact America website as "Our Founder." Black teaches at the University of Alabama, where he is director of the Center for Ethics &amp; Social Responsibility. After this story was published Monday, a spokesperson for the school said Black had been placed on leave "pending further evaluation of the situation arising from his prior role at Impact America." </w:t>
      </w:r>
    </w:p>
    <w:p w14:paraId="6A96F9FE" w14:textId="77777777" w:rsidR="00B00A6E" w:rsidRPr="00F333DF" w:rsidRDefault="00B00A6E" w:rsidP="00B00A6E">
      <w:pPr>
        <w:rPr>
          <w:rFonts w:cstheme="majorHAnsi"/>
        </w:rPr>
      </w:pPr>
    </w:p>
    <w:p w14:paraId="3D017AFC" w14:textId="77777777" w:rsidR="00B00A6E" w:rsidRDefault="00B00A6E" w:rsidP="00B00A6E">
      <w:pPr>
        <w:rPr>
          <w:rFonts w:cstheme="majorHAnsi"/>
        </w:rPr>
      </w:pPr>
      <w:r w:rsidRPr="00F333DF">
        <w:rPr>
          <w:rFonts w:cstheme="majorHAnsi"/>
        </w:rPr>
        <w:t xml:space="preserve">The victim's attorney, Allen Schreiber, says his client is satisfied with the changes the Impact America board has made to the organization. The changes included the hiring of a human resources director. Schreiber would not confirm whether any settlement was reached with Black or Impact America. But one of the former Impact America AmeriCorps members who spoke to CBS News said </w:t>
      </w:r>
      <w:r w:rsidRPr="00F333DF">
        <w:rPr>
          <w:rFonts w:cstheme="majorHAnsi"/>
          <w:u w:val="single"/>
        </w:rPr>
        <w:t>AmeriCorps was slow to respond to the complaint and launch an investigation</w:t>
      </w:r>
      <w:r w:rsidRPr="00F333DF">
        <w:rPr>
          <w:rFonts w:cstheme="majorHAnsi"/>
        </w:rPr>
        <w:t xml:space="preserve">. It took two months for Inspector General investigators to visit Impact America. </w:t>
      </w:r>
      <w:r w:rsidRPr="00F333DF">
        <w:rPr>
          <w:rFonts w:cstheme="majorHAnsi"/>
          <w:u w:val="single"/>
        </w:rPr>
        <w:t>Even then, they probed the separate allegation of timesheet fraud – not sexual harassment</w:t>
      </w:r>
      <w:r w:rsidRPr="00F333DF">
        <w:rPr>
          <w:rFonts w:cstheme="majorHAnsi"/>
        </w:rPr>
        <w:t>. And now five months later, the Impact America board says a formal report from AmeriCorps on its investigation is still pending.</w:t>
      </w:r>
    </w:p>
    <w:p w14:paraId="7CD7FD18" w14:textId="77777777" w:rsidR="00B00A6E" w:rsidRPr="00F333DF" w:rsidRDefault="00B00A6E" w:rsidP="00B00A6E">
      <w:pPr>
        <w:rPr>
          <w:rFonts w:cstheme="majorHAnsi"/>
        </w:rPr>
      </w:pPr>
    </w:p>
    <w:p w14:paraId="051582F9" w14:textId="77777777" w:rsidR="00B00A6E" w:rsidRPr="00F333DF" w:rsidRDefault="00B00A6E" w:rsidP="00B00A6E">
      <w:pPr>
        <w:rPr>
          <w:rFonts w:cstheme="majorHAnsi"/>
          <w:u w:val="single"/>
        </w:rPr>
      </w:pPr>
      <w:r w:rsidRPr="00F333DF">
        <w:rPr>
          <w:rFonts w:cstheme="majorHAnsi"/>
        </w:rPr>
        <w:t xml:space="preserve">"It was obvious our word didn't count as much," one of the victim's co-workers told CBS News. The Impact America board says it conducted its own investigation and made several changes, including hiring a human resources director and installing new leadership of the non-profit. "It was a challenging time for Impact but the important work continues without distraction, thanks to the competent new President, as well as the supportive staff in multiples states, and a deeply </w:t>
      </w:r>
      <w:r w:rsidRPr="00F333DF">
        <w:rPr>
          <w:rFonts w:cstheme="majorHAnsi"/>
        </w:rPr>
        <w:lastRenderedPageBreak/>
        <w:t xml:space="preserve">engaged Board," public relations consultant Jane Evans-Ryan told CBS News on behalf of the Impact America board. </w:t>
      </w:r>
      <w:r w:rsidRPr="00F333DF">
        <w:rPr>
          <w:rFonts w:cstheme="majorHAnsi"/>
          <w:u w:val="single"/>
        </w:rPr>
        <w:t>AmeriCorps grantees have been plagued with other issues</w:t>
      </w:r>
      <w:r w:rsidRPr="00F333DF">
        <w:rPr>
          <w:rFonts w:cstheme="majorHAnsi"/>
        </w:rPr>
        <w:t xml:space="preserve">. At a site in Kentucky, a CNCS Office of the Inspector General official told CBS News </w:t>
      </w:r>
      <w:r w:rsidRPr="00F333DF">
        <w:rPr>
          <w:rFonts w:cstheme="majorHAnsi"/>
          <w:u w:val="single"/>
        </w:rPr>
        <w:t>"AmeriCorps has found widespread criminal history check issues in the files" of members. The finding came in response to a July 2018 complaint to the Inspector General about a member who had been "arrested for the rape of a minor."</w:t>
      </w:r>
    </w:p>
    <w:p w14:paraId="254E4AAC" w14:textId="77777777" w:rsidR="00B00A6E" w:rsidRPr="00F333DF" w:rsidRDefault="00B00A6E" w:rsidP="00B00A6E">
      <w:pPr>
        <w:rPr>
          <w:rFonts w:cstheme="majorHAnsi"/>
        </w:rPr>
      </w:pPr>
    </w:p>
    <w:p w14:paraId="47937583" w14:textId="77777777" w:rsidR="00B00A6E" w:rsidRDefault="00B00A6E" w:rsidP="00B00A6E">
      <w:pPr>
        <w:rPr>
          <w:rFonts w:cstheme="majorHAnsi"/>
        </w:rPr>
      </w:pPr>
      <w:r w:rsidRPr="00F333DF">
        <w:rPr>
          <w:rFonts w:cstheme="majorHAnsi"/>
        </w:rPr>
        <w:t>An Office of the Inspector General official said the search of the National Sex Offender Public Website conducted for this member was both late and incomplete. However, a search of the database found no disqualifying criminal history for the member, according to the official. The database only reports convictions – not arrests. One former AmeriCorps member serving at a site in North Texas said he was retaliated against for seeking grief counseling after two friends died. He said he reported the issue to an AmeriCorps team leader but that she dismissed his concerns. He complained to CBS News that he felt he had few avenues with AmeriCorps to report and resolve his concerns. "I feel that my case must have slipped through the cracks and that everybody that knew about the situation wasn't willing to address it properly with me," he said. They weren't "willing to take steps to make sure that this does not happen again for future service members." He said AmeriCorps must do more to support its members. "There are some host sites that sign up for AmeriCorps members without realizing that this is a federal program at the federal level, which is federally funded and with that come certain regulations and expectations: The right to non-retaliation, the right to being able to work in an environment where you're not harassed," he said. AmeriCorps does directly oversee and manage </w:t>
      </w:r>
      <w:hyperlink r:id="rId125" w:tgtFrame="_blank" w:history="1">
        <w:r w:rsidRPr="00F333DF">
          <w:rPr>
            <w:rFonts w:cstheme="majorHAnsi"/>
            <w:color w:val="101010"/>
            <w:u w:val="single"/>
          </w:rPr>
          <w:t>NCCC</w:t>
        </w:r>
      </w:hyperlink>
      <w:r w:rsidRPr="00F333DF">
        <w:rPr>
          <w:rFonts w:cstheme="majorHAnsi"/>
        </w:rPr>
        <w:t xml:space="preserve">, often in partnership with FEMA, where young adults travel together to work on projects like rebuilding areas affected by disasters. </w:t>
      </w:r>
    </w:p>
    <w:p w14:paraId="7F0FF1EF" w14:textId="77777777" w:rsidR="00B00A6E" w:rsidRPr="00F333DF" w:rsidRDefault="00B00A6E" w:rsidP="00B00A6E">
      <w:pPr>
        <w:rPr>
          <w:rFonts w:cstheme="majorHAnsi"/>
        </w:rPr>
      </w:pPr>
    </w:p>
    <w:p w14:paraId="3A40127F" w14:textId="203ADAE0" w:rsidR="00CE2FEA" w:rsidRPr="00F14D91" w:rsidRDefault="00B00A6E" w:rsidP="00CE2FEA">
      <w:pPr>
        <w:rPr>
          <w:rFonts w:cstheme="majorHAnsi"/>
        </w:rPr>
      </w:pPr>
      <w:r w:rsidRPr="00F333DF">
        <w:rPr>
          <w:rFonts w:cstheme="majorHAnsi"/>
        </w:rPr>
        <w:t>Sexual misconduct has affected that program as well. In 2011, a joint investigation between the CNCS and Department of Veterans Administration OIGs disclosed that a Maryland AmeriCorps NCCC member sexually assaulted another member. A complaint in January 2013 about an NCCC site in Iowa reported "constant bullying and harassment" by a team leader, causing an "emotional breakdown." A September 2013 complaint from a father reported his daughter assigned to a NCCC team in California "was under stress and metal (sic) abuse" by the team and unit leader.</w:t>
      </w:r>
      <w:r w:rsidR="005B06B3">
        <w:t xml:space="preserve"> </w:t>
      </w:r>
    </w:p>
    <w:p w14:paraId="52B00A17" w14:textId="48A24F75" w:rsidR="00F14D91" w:rsidRDefault="00F14D91" w:rsidP="00F14D91">
      <w:pPr>
        <w:pStyle w:val="Heading4"/>
      </w:pPr>
      <w:r>
        <w:t xml:space="preserve">Mandatory service is unconstitutional </w:t>
      </w:r>
    </w:p>
    <w:p w14:paraId="4AFC32FE" w14:textId="52716164" w:rsidR="009B4F75" w:rsidRDefault="009B4F75" w:rsidP="00F14D91">
      <w:pPr>
        <w:rPr>
          <w:rStyle w:val="Style13ptBold"/>
        </w:rPr>
      </w:pPr>
      <w:r w:rsidRPr="009B4F75">
        <w:rPr>
          <w:rStyle w:val="Style13ptBold"/>
        </w:rPr>
        <w:t>Schneider</w:t>
      </w:r>
      <w:r w:rsidR="00A71921">
        <w:rPr>
          <w:rStyle w:val="Style13ptBold"/>
        </w:rPr>
        <w:t xml:space="preserve"> 2023</w:t>
      </w:r>
    </w:p>
    <w:p w14:paraId="44F3FCD2" w14:textId="4DA444A0" w:rsidR="00F14D91" w:rsidRPr="00326A57" w:rsidRDefault="004778A0" w:rsidP="00F14D91">
      <w:pPr>
        <w:rPr>
          <w:szCs w:val="18"/>
        </w:rPr>
      </w:pPr>
      <w:r w:rsidRPr="004778A0">
        <w:rPr>
          <w:szCs w:val="18"/>
        </w:rPr>
        <w:t>Carie Schneider</w:t>
      </w:r>
      <w:r w:rsidR="00326A57">
        <w:rPr>
          <w:szCs w:val="18"/>
        </w:rPr>
        <w:t xml:space="preserve">, Chair of department of communication at Cameron university. </w:t>
      </w:r>
      <w:r w:rsidR="00F51AA0">
        <w:rPr>
          <w:rStyle w:val="Style13ptBold"/>
          <w:b w:val="0"/>
          <w:bCs w:val="0"/>
          <w:sz w:val="22"/>
          <w:szCs w:val="18"/>
        </w:rPr>
        <w:t xml:space="preserve"> </w:t>
      </w:r>
      <w:r w:rsidR="00C14EFD">
        <w:rPr>
          <w:rStyle w:val="Style13ptBold"/>
          <w:b w:val="0"/>
          <w:bCs w:val="0"/>
          <w:sz w:val="22"/>
          <w:szCs w:val="18"/>
        </w:rPr>
        <w:t>“</w:t>
      </w:r>
      <w:hyperlink r:id="rId126" w:history="1">
        <w:r w:rsidR="00EA197B" w:rsidRPr="00EA197B">
          <w:rPr>
            <w:rStyle w:val="Hyperlink"/>
          </w:rPr>
          <w:t>CU Write: Cameron Composition</w:t>
        </w:r>
      </w:hyperlink>
      <w:r w:rsidR="00C14EFD">
        <w:rPr>
          <w:szCs w:val="18"/>
        </w:rPr>
        <w:t xml:space="preserve">” Published in </w:t>
      </w:r>
      <w:r w:rsidR="009F040D">
        <w:rPr>
          <w:szCs w:val="18"/>
        </w:rPr>
        <w:t xml:space="preserve">Online Consortium of Oklahoma </w:t>
      </w:r>
      <w:r w:rsidR="00326A57">
        <w:rPr>
          <w:szCs w:val="18"/>
        </w:rPr>
        <w:t>in 2023. (</w:t>
      </w:r>
      <w:hyperlink r:id="rId127" w:history="1">
        <w:r w:rsidR="00F14D91" w:rsidRPr="00443CED">
          <w:rPr>
            <w:rStyle w:val="Hyperlink"/>
          </w:rPr>
          <w:t>https://open.ocolearnok.org/cuwrite/chapter/controversy-analysis-2-compulsory-military-service-in-the-united-states/</w:t>
        </w:r>
      </w:hyperlink>
      <w:r w:rsidR="00326A57">
        <w:t>) -AB</w:t>
      </w:r>
      <w:r w:rsidR="00F14D91">
        <w:t xml:space="preserve"> </w:t>
      </w:r>
    </w:p>
    <w:p w14:paraId="6F64479F" w14:textId="32823134" w:rsidR="00F14D91" w:rsidRPr="00F14D91" w:rsidRDefault="00F14D91" w:rsidP="00F14D91">
      <w:r w:rsidRPr="00F14D91">
        <w:t xml:space="preserve">The portion of </w:t>
      </w:r>
      <w:r w:rsidRPr="00F14D91">
        <w:rPr>
          <w:rStyle w:val="StyleUnderline"/>
        </w:rPr>
        <w:t>the</w:t>
      </w:r>
      <w:r w:rsidRPr="00F14D91">
        <w:t xml:space="preserve"> general population that is against compulsory military service argue nearly the exact opposite as those in favor of it. Opponents argue that not only is conscription </w:t>
      </w:r>
      <w:r w:rsidRPr="00F14D91">
        <w:lastRenderedPageBreak/>
        <w:t xml:space="preserve">unconstitutional, but it would also cause more harm than good. This side argues that </w:t>
      </w:r>
      <w:r w:rsidRPr="00F14D91">
        <w:rPr>
          <w:rStyle w:val="StyleUnderline"/>
        </w:rPr>
        <w:t>conscription is unconstitutional due to the statement: “Neither slavery nor involuntary servitude… shall exist within the United States”</w:t>
      </w:r>
      <w:r w:rsidRPr="00F14D91">
        <w:t xml:space="preserve"> (Constitution). Those against compulsory military service point </w:t>
      </w:r>
      <w:proofErr w:type="gramStart"/>
      <w:r w:rsidRPr="00F14D91">
        <w:t>in particular to</w:t>
      </w:r>
      <w:proofErr w:type="gramEnd"/>
      <w:r w:rsidRPr="00F14D91">
        <w:t xml:space="preserve"> </w:t>
      </w:r>
      <w:r w:rsidRPr="00F14D91">
        <w:rPr>
          <w:rStyle w:val="StyleUnderline"/>
        </w:rPr>
        <w:t>the term “involuntary servitude” to make their argument that conscription violates the Constitution</w:t>
      </w:r>
      <w:r w:rsidRPr="00F14D91">
        <w:t xml:space="preserve">. </w:t>
      </w:r>
      <w:r w:rsidRPr="00F14D91">
        <w:rPr>
          <w:rStyle w:val="StyleUnderline"/>
        </w:rPr>
        <w:t>Moreover</w:t>
      </w:r>
      <w:r w:rsidRPr="00F14D91">
        <w:t xml:space="preserve">, they claim that </w:t>
      </w:r>
      <w:r w:rsidRPr="00F14D91">
        <w:rPr>
          <w:rStyle w:val="StyleUnderline"/>
        </w:rPr>
        <w:t xml:space="preserve">compulsory military service could </w:t>
      </w:r>
      <w:proofErr w:type="gramStart"/>
      <w:r w:rsidRPr="00F14D91">
        <w:rPr>
          <w:rStyle w:val="StyleUnderline"/>
        </w:rPr>
        <w:t>actually hurt</w:t>
      </w:r>
      <w:proofErr w:type="gramEnd"/>
      <w:r w:rsidRPr="00F14D91">
        <w:rPr>
          <w:rStyle w:val="StyleUnderline"/>
        </w:rPr>
        <w:t xml:space="preserve"> the United States through issues such as economic loss and disruptions in education and career paths</w:t>
      </w:r>
      <w:r w:rsidRPr="00F14D91">
        <w:t xml:space="preserve">. Considering that people would lose roughly two years—which is about the typical amount of time for mandatory military service—due to conscription, the economy would suffer the losses of two years of economic contributions per person. Similarly, conscription could put </w:t>
      </w:r>
      <w:proofErr w:type="spellStart"/>
      <w:r>
        <w:t>ii</w:t>
      </w:r>
      <w:r w:rsidRPr="00F14D91">
        <w:t>people</w:t>
      </w:r>
      <w:proofErr w:type="spellEnd"/>
      <w:r w:rsidRPr="00F14D91">
        <w:t xml:space="preserve"> into a position where their education or career path is interrupted due to loss of time and availability. </w:t>
      </w:r>
      <w:proofErr w:type="gramStart"/>
      <w:r w:rsidRPr="00F14D91">
        <w:t>Both of these</w:t>
      </w:r>
      <w:proofErr w:type="gramEnd"/>
      <w:r w:rsidRPr="00F14D91">
        <w:t xml:space="preserve"> things have the potential to harm not only the current state of the nation, but its future as well.</w:t>
      </w:r>
    </w:p>
    <w:p w14:paraId="751C9DD6" w14:textId="77777777" w:rsidR="00F14D91" w:rsidRPr="00F14D91" w:rsidRDefault="00F14D91" w:rsidP="00F14D91">
      <w:r w:rsidRPr="00F14D91">
        <w:t>         The government—although not completely unified on an argument—has suggested that compulsory military service does not violate the Constitution. In the year 1917, the Supreme Court ruled that the draft, or conscription, was constitutional:</w:t>
      </w:r>
    </w:p>
    <w:p w14:paraId="65E01D57" w14:textId="77777777" w:rsidR="00F14D91" w:rsidRPr="00F14D91" w:rsidRDefault="00F14D91" w:rsidP="00F14D91">
      <w:r w:rsidRPr="00F14D91">
        <w:t>The law imposes neither slavery nor involuntary servitude. The Thirteenth Amendment was intended to abolish only the well-known forms of slavery and involuntary servitude akin thereto, and not to destroy the power of the Government to compel a citizen to render public service. (White and Supreme Court).</w:t>
      </w:r>
    </w:p>
    <w:p w14:paraId="61D28385" w14:textId="77777777" w:rsidR="00F14D91" w:rsidRPr="00F14D91" w:rsidRDefault="00F14D91" w:rsidP="00F14D91">
      <w:r w:rsidRPr="00F14D91">
        <w:t>Although this Supreme Court ruling took place when conscription was being considered during a time of war, the government could still argue that this ruling assures that conscription can be justified as constitutional.</w:t>
      </w:r>
    </w:p>
    <w:p w14:paraId="4EFCBF17" w14:textId="77777777" w:rsidR="00F14D91" w:rsidRDefault="00F14D91" w:rsidP="00F14D91"/>
    <w:p w14:paraId="718DBEAE" w14:textId="10023108" w:rsidR="00A53FDB" w:rsidRDefault="00A53FDB" w:rsidP="00A53FDB">
      <w:pPr>
        <w:pStyle w:val="Heading4"/>
      </w:pPr>
      <w:r>
        <w:t>Mandatory service infringes on freedom</w:t>
      </w:r>
    </w:p>
    <w:p w14:paraId="701D8909" w14:textId="77777777" w:rsidR="00231670" w:rsidRDefault="00231670" w:rsidP="00231670">
      <w:pPr>
        <w:rPr>
          <w:rStyle w:val="Style13ptBold"/>
        </w:rPr>
      </w:pPr>
      <w:r w:rsidRPr="00C24D86">
        <w:rPr>
          <w:rStyle w:val="Style13ptBold"/>
        </w:rPr>
        <w:t>Henderson 2024</w:t>
      </w:r>
    </w:p>
    <w:p w14:paraId="2170F79B" w14:textId="63D1F990" w:rsidR="00461725" w:rsidRPr="00231670" w:rsidRDefault="00231670" w:rsidP="00461725">
      <w:pPr>
        <w:rPr>
          <w:bCs/>
          <w:szCs w:val="18"/>
        </w:rPr>
      </w:pPr>
      <w:r>
        <w:rPr>
          <w:rStyle w:val="Style13ptBold"/>
          <w:b w:val="0"/>
          <w:bCs w:val="0"/>
          <w:sz w:val="22"/>
          <w:szCs w:val="18"/>
        </w:rPr>
        <w:t xml:space="preserve">David R Henderson, </w:t>
      </w:r>
      <w:proofErr w:type="spellStart"/>
      <w:r>
        <w:rPr>
          <w:rStyle w:val="Style13ptBold"/>
          <w:b w:val="0"/>
          <w:bCs w:val="0"/>
          <w:sz w:val="22"/>
          <w:szCs w:val="18"/>
        </w:rPr>
        <w:t>Seinor</w:t>
      </w:r>
      <w:proofErr w:type="spellEnd"/>
      <w:r>
        <w:rPr>
          <w:rStyle w:val="Style13ptBold"/>
          <w:b w:val="0"/>
          <w:bCs w:val="0"/>
          <w:sz w:val="22"/>
          <w:szCs w:val="18"/>
        </w:rPr>
        <w:t xml:space="preserve"> fellow with the Hoover Institution. </w:t>
      </w:r>
      <w:proofErr w:type="gramStart"/>
      <w:r>
        <w:rPr>
          <w:rStyle w:val="Style13ptBold"/>
          <w:b w:val="0"/>
          <w:bCs w:val="0"/>
          <w:sz w:val="22"/>
          <w:szCs w:val="18"/>
        </w:rPr>
        <w:t>Also</w:t>
      </w:r>
      <w:proofErr w:type="gramEnd"/>
      <w:r>
        <w:rPr>
          <w:rStyle w:val="Style13ptBold"/>
          <w:b w:val="0"/>
          <w:bCs w:val="0"/>
          <w:sz w:val="22"/>
          <w:szCs w:val="18"/>
        </w:rPr>
        <w:t xml:space="preserve"> econ prof. at naval postgraduate school in Montgomery California. “</w:t>
      </w:r>
      <w:r w:rsidRPr="001E1CB9">
        <w:rPr>
          <w:szCs w:val="18"/>
        </w:rPr>
        <w:t xml:space="preserve">Forced National Service: Worse Than </w:t>
      </w:r>
      <w:proofErr w:type="gramStart"/>
      <w:r w:rsidRPr="001E1CB9">
        <w:rPr>
          <w:szCs w:val="18"/>
        </w:rPr>
        <w:t>The</w:t>
      </w:r>
      <w:proofErr w:type="gramEnd"/>
      <w:r w:rsidRPr="001E1CB9">
        <w:rPr>
          <w:szCs w:val="18"/>
        </w:rPr>
        <w:t xml:space="preserve"> Draft</w:t>
      </w:r>
      <w:r>
        <w:rPr>
          <w:szCs w:val="18"/>
        </w:rPr>
        <w:t xml:space="preserve">” Published in the Hoover </w:t>
      </w:r>
      <w:proofErr w:type="spellStart"/>
      <w:r>
        <w:rPr>
          <w:szCs w:val="18"/>
        </w:rPr>
        <w:t>Instituion</w:t>
      </w:r>
      <w:proofErr w:type="spellEnd"/>
      <w:r>
        <w:rPr>
          <w:szCs w:val="18"/>
        </w:rPr>
        <w:t xml:space="preserve"> on August 2</w:t>
      </w:r>
      <w:r w:rsidRPr="00461725">
        <w:rPr>
          <w:szCs w:val="18"/>
          <w:vertAlign w:val="superscript"/>
        </w:rPr>
        <w:t>nd</w:t>
      </w:r>
      <w:r>
        <w:rPr>
          <w:szCs w:val="18"/>
        </w:rPr>
        <w:t xml:space="preserve"> 2024. (</w:t>
      </w:r>
      <w:hyperlink r:id="rId128" w:history="1">
        <w:r w:rsidRPr="00443CED">
          <w:rPr>
            <w:rStyle w:val="Hyperlink"/>
          </w:rPr>
          <w:t>https://www.hoover.org/research/forced-national-service-worse-draft</w:t>
        </w:r>
      </w:hyperlink>
      <w:r>
        <w:t>) -AB</w:t>
      </w:r>
    </w:p>
    <w:p w14:paraId="48315257" w14:textId="5D7C6AC6" w:rsidR="00A53FDB" w:rsidRPr="00A53FDB" w:rsidRDefault="00A53FDB" w:rsidP="00A53FDB">
      <w:hyperlink r:id="rId129" w:history="1">
        <w:r w:rsidRPr="00443CED">
          <w:rPr>
            <w:rStyle w:val="Hyperlink"/>
          </w:rPr>
          <w:t>https://www.hoover.org/research/forced-national-service-worse-draft</w:t>
        </w:r>
      </w:hyperlink>
      <w:r>
        <w:t xml:space="preserve"> </w:t>
      </w:r>
    </w:p>
    <w:p w14:paraId="17BF5583" w14:textId="77777777" w:rsidR="00A53FDB" w:rsidRPr="00A53FDB" w:rsidRDefault="00A53FDB" w:rsidP="00A53FDB">
      <w:r w:rsidRPr="00A53FDB">
        <w:t>The above documentation of the brutality of some of the proposals for national service implicitly makes the case against compulsion. Fishing fleets in December? Pregnancy being equated to going AWOL? Advocates being impressed by the Chinese government’s “extraordinary mobilization of the talent of young people”?</w:t>
      </w:r>
    </w:p>
    <w:p w14:paraId="224045F4" w14:textId="77777777" w:rsidR="00A53FDB" w:rsidRPr="00A53FDB" w:rsidRDefault="00A53FDB" w:rsidP="00A53FDB">
      <w:pPr>
        <w:rPr>
          <w:rStyle w:val="StyleUnderline"/>
        </w:rPr>
      </w:pPr>
      <w:r w:rsidRPr="00A53FDB">
        <w:t xml:space="preserve">Nevertheless, the case against compulsion should be made explicit. </w:t>
      </w:r>
      <w:r w:rsidRPr="00A53FDB">
        <w:rPr>
          <w:rStyle w:val="StyleUnderline"/>
        </w:rPr>
        <w:t>One of the most important freedoms we have is the freedom to choose what to do with our lives, whether we are old or young. A national-service draft would destroy that freedom whether</w:t>
      </w:r>
      <w:r w:rsidRPr="00A53FDB">
        <w:t xml:space="preserve">, depending on the </w:t>
      </w:r>
      <w:proofErr w:type="gramStart"/>
      <w:r w:rsidRPr="00A53FDB">
        <w:t>particular version</w:t>
      </w:r>
      <w:proofErr w:type="gramEnd"/>
      <w:r w:rsidRPr="00A53FDB">
        <w:t xml:space="preserve">, for one year or two years. </w:t>
      </w:r>
      <w:r w:rsidRPr="00A53FDB">
        <w:rPr>
          <w:rStyle w:val="StyleUnderline"/>
        </w:rPr>
        <w:t>That’s</w:t>
      </w:r>
      <w:r w:rsidRPr="00A53FDB">
        <w:t xml:space="preserve"> wrong and is i</w:t>
      </w:r>
      <w:r w:rsidRPr="00A53FDB">
        <w:rPr>
          <w:rStyle w:val="StyleUnderline"/>
        </w:rPr>
        <w:t>nconsistent with one of our proudest founding documents,</w:t>
      </w:r>
      <w:r w:rsidRPr="00A53FDB">
        <w:t xml:space="preserve"> which many of us celebrated last month. </w:t>
      </w:r>
      <w:r w:rsidRPr="00A53FDB">
        <w:rPr>
          <w:rStyle w:val="StyleUnderline"/>
        </w:rPr>
        <w:t xml:space="preserve">The Declaration of </w:t>
      </w:r>
      <w:r w:rsidRPr="00A53FDB">
        <w:rPr>
          <w:rStyle w:val="StyleUnderline"/>
        </w:rPr>
        <w:lastRenderedPageBreak/>
        <w:t>Independence stated that among our “unalienable rights” are “Life, Liberty, and the pursuit of Happiness.” A draft, whether for military or civilian service, violates the right to liberty.</w:t>
      </w:r>
    </w:p>
    <w:p w14:paraId="16C8606F" w14:textId="77777777" w:rsidR="00A53FDB" w:rsidRPr="00A53FDB" w:rsidRDefault="00A53FDB" w:rsidP="00A53FDB">
      <w:r w:rsidRPr="00A53FDB">
        <w:rPr>
          <w:rStyle w:val="StyleUnderline"/>
        </w:rPr>
        <w:t>And</w:t>
      </w:r>
      <w:r w:rsidRPr="00A53FDB">
        <w:t xml:space="preserve"> it’s not just the Declaration of Independence that speaks to liberty. The US Constitution, specifically </w:t>
      </w:r>
      <w:r w:rsidRPr="00A53FDB">
        <w:rPr>
          <w:rStyle w:val="StyleUnderline"/>
        </w:rPr>
        <w:t>the Thirteenth Amendment, guarantees freedom not to be drafted</w:t>
      </w:r>
      <w:r w:rsidRPr="00A53FDB">
        <w:t xml:space="preserve">. </w:t>
      </w:r>
      <w:r w:rsidRPr="00A53FDB">
        <w:rPr>
          <w:rStyle w:val="StyleUnderline"/>
        </w:rPr>
        <w:t>Section I</w:t>
      </w:r>
      <w:r w:rsidRPr="00A53FDB">
        <w:t xml:space="preserve"> of that </w:t>
      </w:r>
      <w:r w:rsidRPr="00A53FDB">
        <w:rPr>
          <w:rStyle w:val="StyleUnderline"/>
        </w:rPr>
        <w:t>Amendment states, “Neither slavery nor involuntary servitude, except as a punishment for crime whereof the party shall have been duly convicted, shall exist within the United States, or any place subject to their jurisdiction.”</w:t>
      </w:r>
      <w:r w:rsidRPr="00A53FDB">
        <w:t xml:space="preserve"> Some people argue that Congress’s goal in passing that amendment was to end slavery and prevent its reimposition. But if that had been the only goal, Congress would not have added the words “nor involuntary servitude.” A draft is clearly involuntary servitude.</w:t>
      </w:r>
    </w:p>
    <w:p w14:paraId="4315F1C6" w14:textId="77777777" w:rsidR="00A53FDB" w:rsidRDefault="00A53FDB" w:rsidP="00A53FDB"/>
    <w:p w14:paraId="18BC6CCE" w14:textId="4A43FD7E" w:rsidR="00642686" w:rsidRDefault="00642686" w:rsidP="003F315F">
      <w:pPr>
        <w:pStyle w:val="Heading4"/>
      </w:pPr>
      <w:r>
        <w:t xml:space="preserve">AT: “Service builds character” </w:t>
      </w:r>
    </w:p>
    <w:p w14:paraId="6FDA09BB" w14:textId="2F97AF16" w:rsidR="003F315F" w:rsidRPr="003F315F" w:rsidRDefault="003F315F" w:rsidP="003F315F">
      <w:pPr>
        <w:pStyle w:val="Heading4"/>
      </w:pPr>
      <w:r>
        <w:t>There are alternative ways to “build character”</w:t>
      </w:r>
    </w:p>
    <w:p w14:paraId="27D85420" w14:textId="577EA2DE" w:rsidR="00BA48A2" w:rsidRDefault="00BA48A2" w:rsidP="00BA48A2">
      <w:pPr>
        <w:rPr>
          <w:rStyle w:val="Style13ptBold"/>
        </w:rPr>
      </w:pPr>
      <w:r w:rsidRPr="00C24D86">
        <w:rPr>
          <w:rStyle w:val="Style13ptBold"/>
        </w:rPr>
        <w:t>Henderson 2024</w:t>
      </w:r>
    </w:p>
    <w:p w14:paraId="0B496EF4" w14:textId="26B567E5" w:rsidR="00C24D86" w:rsidRPr="00C24D86" w:rsidRDefault="00A4040D" w:rsidP="00BA48A2">
      <w:pPr>
        <w:rPr>
          <w:rStyle w:val="Style13ptBold"/>
          <w:b w:val="0"/>
          <w:sz w:val="22"/>
          <w:szCs w:val="18"/>
        </w:rPr>
      </w:pPr>
      <w:r>
        <w:rPr>
          <w:rStyle w:val="Style13ptBold"/>
          <w:b w:val="0"/>
          <w:bCs w:val="0"/>
          <w:sz w:val="22"/>
          <w:szCs w:val="18"/>
        </w:rPr>
        <w:t xml:space="preserve">David R Henderson, </w:t>
      </w:r>
      <w:proofErr w:type="spellStart"/>
      <w:r>
        <w:rPr>
          <w:rStyle w:val="Style13ptBold"/>
          <w:b w:val="0"/>
          <w:bCs w:val="0"/>
          <w:sz w:val="22"/>
          <w:szCs w:val="18"/>
        </w:rPr>
        <w:t>Seinor</w:t>
      </w:r>
      <w:proofErr w:type="spellEnd"/>
      <w:r>
        <w:rPr>
          <w:rStyle w:val="Style13ptBold"/>
          <w:b w:val="0"/>
          <w:bCs w:val="0"/>
          <w:sz w:val="22"/>
          <w:szCs w:val="18"/>
        </w:rPr>
        <w:t xml:space="preserve"> fellow </w:t>
      </w:r>
      <w:r w:rsidR="005D60AF">
        <w:rPr>
          <w:rStyle w:val="Style13ptBold"/>
          <w:b w:val="0"/>
          <w:bCs w:val="0"/>
          <w:sz w:val="22"/>
          <w:szCs w:val="18"/>
        </w:rPr>
        <w:t>with the Hoover Institution</w:t>
      </w:r>
      <w:r w:rsidR="001100ED">
        <w:rPr>
          <w:rStyle w:val="Style13ptBold"/>
          <w:b w:val="0"/>
          <w:bCs w:val="0"/>
          <w:sz w:val="22"/>
          <w:szCs w:val="18"/>
        </w:rPr>
        <w:t xml:space="preserve">. </w:t>
      </w:r>
      <w:proofErr w:type="gramStart"/>
      <w:r w:rsidR="001100ED">
        <w:rPr>
          <w:rStyle w:val="Style13ptBold"/>
          <w:b w:val="0"/>
          <w:bCs w:val="0"/>
          <w:sz w:val="22"/>
          <w:szCs w:val="18"/>
        </w:rPr>
        <w:t>Also</w:t>
      </w:r>
      <w:proofErr w:type="gramEnd"/>
      <w:r w:rsidR="001100ED">
        <w:rPr>
          <w:rStyle w:val="Style13ptBold"/>
          <w:b w:val="0"/>
          <w:bCs w:val="0"/>
          <w:sz w:val="22"/>
          <w:szCs w:val="18"/>
        </w:rPr>
        <w:t xml:space="preserve"> econ prof. </w:t>
      </w:r>
      <w:r w:rsidR="00146A2E">
        <w:rPr>
          <w:rStyle w:val="Style13ptBold"/>
          <w:b w:val="0"/>
          <w:bCs w:val="0"/>
          <w:sz w:val="22"/>
          <w:szCs w:val="18"/>
        </w:rPr>
        <w:t>at naval postgraduate school in Montgomery California. “</w:t>
      </w:r>
      <w:r w:rsidR="001E1CB9" w:rsidRPr="001E1CB9">
        <w:rPr>
          <w:szCs w:val="18"/>
        </w:rPr>
        <w:t xml:space="preserve">Forced National Service: Worse Than </w:t>
      </w:r>
      <w:proofErr w:type="gramStart"/>
      <w:r w:rsidR="001E1CB9" w:rsidRPr="001E1CB9">
        <w:rPr>
          <w:szCs w:val="18"/>
        </w:rPr>
        <w:t>The</w:t>
      </w:r>
      <w:proofErr w:type="gramEnd"/>
      <w:r w:rsidR="001E1CB9" w:rsidRPr="001E1CB9">
        <w:rPr>
          <w:szCs w:val="18"/>
        </w:rPr>
        <w:t xml:space="preserve"> Draft</w:t>
      </w:r>
      <w:r w:rsidR="001E1CB9">
        <w:rPr>
          <w:szCs w:val="18"/>
        </w:rPr>
        <w:t xml:space="preserve">” </w:t>
      </w:r>
      <w:r w:rsidR="00461725">
        <w:rPr>
          <w:szCs w:val="18"/>
        </w:rPr>
        <w:t xml:space="preserve">Published in the Hoover </w:t>
      </w:r>
      <w:proofErr w:type="spellStart"/>
      <w:r w:rsidR="00461725">
        <w:rPr>
          <w:szCs w:val="18"/>
        </w:rPr>
        <w:t>Instituion</w:t>
      </w:r>
      <w:proofErr w:type="spellEnd"/>
      <w:r w:rsidR="00461725">
        <w:rPr>
          <w:szCs w:val="18"/>
        </w:rPr>
        <w:t xml:space="preserve"> on August 2</w:t>
      </w:r>
      <w:r w:rsidR="00461725" w:rsidRPr="00461725">
        <w:rPr>
          <w:szCs w:val="18"/>
          <w:vertAlign w:val="superscript"/>
        </w:rPr>
        <w:t>nd</w:t>
      </w:r>
      <w:r w:rsidR="00461725">
        <w:rPr>
          <w:szCs w:val="18"/>
        </w:rPr>
        <w:t xml:space="preserve"> 2024. (</w:t>
      </w:r>
      <w:hyperlink r:id="rId130" w:history="1">
        <w:r w:rsidR="00642686" w:rsidRPr="00443CED">
          <w:rPr>
            <w:rStyle w:val="Hyperlink"/>
          </w:rPr>
          <w:t>https://www.hoover.org/research/forced-national-service-worse-draft</w:t>
        </w:r>
      </w:hyperlink>
      <w:r w:rsidR="00461725">
        <w:t>) -AB</w:t>
      </w:r>
    </w:p>
    <w:p w14:paraId="36737EC3" w14:textId="77777777" w:rsidR="00642686" w:rsidRPr="00642686" w:rsidRDefault="00642686" w:rsidP="00642686">
      <w:r w:rsidRPr="00642686">
        <w:t>One desire that many advocates of universal national service share is that of molding young people into responsible adults. It’s a good goal.</w:t>
      </w:r>
    </w:p>
    <w:p w14:paraId="07D2DCF4" w14:textId="77777777" w:rsidR="00642686" w:rsidRPr="00642686" w:rsidRDefault="00642686" w:rsidP="00642686">
      <w:r w:rsidRPr="00642686">
        <w:t xml:space="preserve">But </w:t>
      </w:r>
      <w:r w:rsidRPr="00642686">
        <w:rPr>
          <w:rStyle w:val="StyleUnderline"/>
        </w:rPr>
        <w:t>the main way people become responsible is by making choices and being accountable for the outcomes. Taking away their freedom to choose their work doesn’t seem like a clearcut way to make them more responsible</w:t>
      </w:r>
      <w:r w:rsidRPr="00642686">
        <w:t>. We do sometimes hear of former draftees asserting that being drafted was good for them because it made them responsible early. The most likely conclusion, then, is that drafting people would make some people become more responsible earlier than otherwise while postponing responsibility for others. Either way, it’s not a slam dunk.</w:t>
      </w:r>
    </w:p>
    <w:p w14:paraId="3F733583" w14:textId="77777777" w:rsidR="00642686" w:rsidRPr="00642686" w:rsidRDefault="00642686" w:rsidP="00642686">
      <w:r w:rsidRPr="00642686">
        <w:t xml:space="preserve">Interestingly, though, in Youth and the Needs of the Nation, every example that the </w:t>
      </w:r>
      <w:proofErr w:type="gramStart"/>
      <w:r w:rsidRPr="00642686">
        <w:t>aforementioned committee</w:t>
      </w:r>
      <w:proofErr w:type="gramEnd"/>
      <w:r w:rsidRPr="00642686">
        <w:t xml:space="preserve"> gave of successful community service was of voluntary service. The committee stated:</w:t>
      </w:r>
    </w:p>
    <w:p w14:paraId="41D8B742" w14:textId="77777777" w:rsidR="00642686" w:rsidRPr="00642686" w:rsidRDefault="00642686" w:rsidP="00642686">
      <w:r w:rsidRPr="00642686">
        <w:t xml:space="preserve">Yet </w:t>
      </w:r>
      <w:r w:rsidRPr="00642686">
        <w:rPr>
          <w:rStyle w:val="StyleUnderline"/>
        </w:rPr>
        <w:t>service to others, and voluntary action without waiting for government leadership or command, has been a special American theme from the first days of colonial settlement</w:t>
      </w:r>
      <w:r w:rsidRPr="00642686">
        <w:t xml:space="preserve">. In the early 19th century, de Tocqueville saw it as the secret of American success—just as the involuntary servitude of some Americans was the nation’s greatest sin. Frontier life required that neighbors help each other build barns, fight fires, harvest crops, and care for the sick. </w:t>
      </w:r>
      <w:r w:rsidRPr="00642686">
        <w:rPr>
          <w:rStyle w:val="StyleUnderline"/>
        </w:rPr>
        <w:t>Popular movements for the abolition of slavery, for women’s suffrage, and for civil rights are later manifestations of the same spirit; the growth of the Boy Scouts and Girl Scouts, the Little Leagues and 4H Clubs, are other less political examples involving young people, as is all the free time given to the wide range of religious and civic organizations in our midst.</w:t>
      </w:r>
    </w:p>
    <w:p w14:paraId="31FB428F" w14:textId="77777777" w:rsidR="00642686" w:rsidRPr="00642686" w:rsidRDefault="00642686" w:rsidP="00642686">
      <w:r w:rsidRPr="00642686">
        <w:lastRenderedPageBreak/>
        <w:t xml:space="preserve">I emphasize that </w:t>
      </w:r>
      <w:proofErr w:type="gramStart"/>
      <w:r w:rsidRPr="00642686">
        <w:t>all of</w:t>
      </w:r>
      <w:proofErr w:type="gramEnd"/>
      <w:r w:rsidRPr="00642686">
        <w:t xml:space="preserve"> those activities, as the committee itself noted, were and are voluntary. I’ll close by noting an additional irony. In a document that advocated mandatory service, the authors stated that involuntary servitude “was the nation’s greatest sin.” I couldn’t have said it better.</w:t>
      </w:r>
    </w:p>
    <w:p w14:paraId="6EC2DD82" w14:textId="7DADF4A4" w:rsidR="00DC4314" w:rsidRDefault="00DC4314" w:rsidP="00642686"/>
    <w:p w14:paraId="2CB6BAE4" w14:textId="77777777" w:rsidR="00DC4314" w:rsidRDefault="00DC4314" w:rsidP="00642686"/>
    <w:p w14:paraId="3E5AD2C5" w14:textId="199B9508" w:rsidR="00DC4314" w:rsidRDefault="009567F5" w:rsidP="00DC4314">
      <w:pPr>
        <w:pStyle w:val="Heading4"/>
      </w:pPr>
      <w:r>
        <w:t xml:space="preserve">Mandatory conscription harms the labor market Spanish abolition proves. </w:t>
      </w:r>
    </w:p>
    <w:p w14:paraId="0A4F569D" w14:textId="0A7C0F83" w:rsidR="00C2607C" w:rsidRDefault="00C2607C" w:rsidP="00C2607C">
      <w:pPr>
        <w:rPr>
          <w:rStyle w:val="Style13ptBold"/>
        </w:rPr>
      </w:pPr>
      <w:r w:rsidRPr="00C2607C">
        <w:rPr>
          <w:rStyle w:val="Style13ptBold"/>
        </w:rPr>
        <w:t>Torun 2019</w:t>
      </w:r>
    </w:p>
    <w:p w14:paraId="3116F3F1" w14:textId="41E296D3" w:rsidR="00DC4314" w:rsidRDefault="009E7C99" w:rsidP="00642686">
      <w:r w:rsidRPr="00944AE9">
        <w:t xml:space="preserve">Huzeyfe Torun, </w:t>
      </w:r>
      <w:r w:rsidR="00394F0E" w:rsidRPr="00944AE9">
        <w:t>Executive Director at the International Economic Relations Department at the Central Bank of the Republic of Turkey</w:t>
      </w:r>
      <w:r w:rsidRPr="00944AE9">
        <w:t xml:space="preserve">. </w:t>
      </w:r>
      <w:r w:rsidR="00944AE9" w:rsidRPr="00944AE9">
        <w:t>“Ex-ante labor market effects of compulsory military service</w:t>
      </w:r>
      <w:r w:rsidR="00944AE9">
        <w:t xml:space="preserve">” </w:t>
      </w:r>
      <w:r w:rsidR="004C22E0">
        <w:t xml:space="preserve">Published in </w:t>
      </w:r>
      <w:r w:rsidR="00915167">
        <w:t>Elsevie</w:t>
      </w:r>
      <w:r w:rsidR="00B269DA">
        <w:t>r in March 2019.</w:t>
      </w:r>
      <w:r w:rsidR="00406AAA">
        <w:t xml:space="preserve"> (</w:t>
      </w:r>
      <w:hyperlink r:id="rId131" w:anchor="sec0009" w:history="1">
        <w:r w:rsidR="00406AAA" w:rsidRPr="00E071DB">
          <w:rPr>
            <w:rStyle w:val="Hyperlink"/>
          </w:rPr>
          <w:t>https://www.sciencedirect.com/science/article/pii/S0147596718306115#sec0009</w:t>
        </w:r>
      </w:hyperlink>
      <w:r w:rsidR="00406AAA">
        <w:t>) -AB</w:t>
      </w:r>
    </w:p>
    <w:bookmarkStart w:id="0" w:name="bfig0001"/>
    <w:p w14:paraId="4CF6291E" w14:textId="77777777" w:rsidR="00DC4314" w:rsidRPr="00E3504C" w:rsidRDefault="00DC4314" w:rsidP="00DC4314">
      <w:r w:rsidRPr="00E3504C">
        <w:fldChar w:fldCharType="begin"/>
      </w:r>
      <w:r w:rsidRPr="00E3504C">
        <w:instrText>HYPERLINK "https://www.sciencedirect.com/science/article/pii/S0147596718306115" \l "fig0001"</w:instrText>
      </w:r>
      <w:r w:rsidRPr="00E3504C">
        <w:fldChar w:fldCharType="separate"/>
      </w:r>
      <w:r w:rsidRPr="00E3504C">
        <w:rPr>
          <w:rStyle w:val="Hyperlink"/>
        </w:rPr>
        <w:t>Fig. 1</w:t>
      </w:r>
      <w:r w:rsidRPr="00E3504C">
        <w:fldChar w:fldCharType="end"/>
      </w:r>
      <w:bookmarkEnd w:id="0"/>
      <w:r w:rsidRPr="00E3504C">
        <w:t xml:space="preserve"> illustrates labor force participation among Spanish men across years separately for three age groups: 16–19, 20–24, and 25–29. </w:t>
      </w:r>
      <w:r w:rsidRPr="00E3504C">
        <w:rPr>
          <w:rStyle w:val="StyleUnderline"/>
        </w:rPr>
        <w:t>For all </w:t>
      </w:r>
      <w:hyperlink r:id="rId132" w:tooltip="Learn more about education levels from ScienceDirect's AI-generated Topic Pages" w:history="1">
        <w:r w:rsidRPr="00E3504C">
          <w:rPr>
            <w:rStyle w:val="StyleUnderline"/>
          </w:rPr>
          <w:t>education levels</w:t>
        </w:r>
      </w:hyperlink>
      <w:r w:rsidRPr="00E3504C">
        <w:t xml:space="preserve">, the labor force participation rate among teenage men jumps as they move from the pre-2001 period to post-2001 period, while it is stable among men in their twenties. </w:t>
      </w:r>
      <w:r w:rsidRPr="00E3504C">
        <w:rPr>
          <w:rStyle w:val="StyleUnderline"/>
        </w:rPr>
        <w:t xml:space="preserve">It is around 88% before 2001 for teenage men with 10 or fewer years of schooling, and it rises to 94% after the abolition of CMS in 2001. For men aged 20–24 it barely moves from 96% to 97% and for men aged 25–29 it stays at 96%. </w:t>
      </w:r>
      <w:r w:rsidRPr="00E3504C">
        <w:t>When we examine the employment likelihood, we observe similar patterns in </w:t>
      </w:r>
      <w:bookmarkStart w:id="1" w:name="bfig0002"/>
      <w:r w:rsidRPr="00E3504C">
        <w:fldChar w:fldCharType="begin"/>
      </w:r>
      <w:r w:rsidRPr="00E3504C">
        <w:instrText>HYPERLINK "https://www.sciencedirect.com/science/article/pii/S0147596718306115" \l "fig0002"</w:instrText>
      </w:r>
      <w:r w:rsidRPr="00E3504C">
        <w:fldChar w:fldCharType="separate"/>
      </w:r>
      <w:r w:rsidRPr="00E3504C">
        <w:rPr>
          <w:rStyle w:val="Hyperlink"/>
        </w:rPr>
        <w:t>Fig. 2</w:t>
      </w:r>
      <w:r w:rsidRPr="00E3504C">
        <w:fldChar w:fldCharType="end"/>
      </w:r>
      <w:bookmarkEnd w:id="1"/>
      <w:r w:rsidRPr="00E3504C">
        <w:t>a–c.</w:t>
      </w:r>
    </w:p>
    <w:p w14:paraId="1A944B87" w14:textId="77777777" w:rsidR="00DC4314" w:rsidRPr="00E3504C" w:rsidRDefault="00DC4314" w:rsidP="00DC4314">
      <w:r w:rsidRPr="00E3504C">
        <w:fldChar w:fldCharType="begin"/>
      </w:r>
      <w:r w:rsidRPr="00E3504C">
        <w:instrText xml:space="preserve"> INCLUDEPICTURE "https://ars.els-cdn.com/content/image/1-s2.0-S0147596718306115-gr1.jpg" \* MERGEFORMATINET </w:instrText>
      </w:r>
      <w:r w:rsidRPr="00E3504C">
        <w:fldChar w:fldCharType="separate"/>
      </w:r>
      <w:r w:rsidRPr="00DC4314">
        <w:rPr>
          <w:noProof/>
        </w:rPr>
        <w:drawing>
          <wp:inline distT="0" distB="0" distL="0" distR="0" wp14:anchorId="61404014" wp14:editId="78E72371">
            <wp:extent cx="5943600" cy="3904615"/>
            <wp:effectExtent l="0" t="0" r="0" b="0"/>
            <wp:docPr id="191498931" name="Picture 2"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5943600" cy="3904615"/>
                    </a:xfrm>
                    <a:prstGeom prst="rect">
                      <a:avLst/>
                    </a:prstGeom>
                    <a:noFill/>
                    <a:ln>
                      <a:noFill/>
                    </a:ln>
                  </pic:spPr>
                </pic:pic>
              </a:graphicData>
            </a:graphic>
          </wp:inline>
        </w:drawing>
      </w:r>
      <w:r w:rsidRPr="00E3504C">
        <w:fldChar w:fldCharType="end"/>
      </w:r>
    </w:p>
    <w:p w14:paraId="46223589" w14:textId="77777777" w:rsidR="00DC4314" w:rsidRPr="00E3504C" w:rsidRDefault="00DC4314" w:rsidP="00DC4314">
      <w:hyperlink r:id="rId134" w:tgtFrame="_blank" w:tooltip="Download high-res image (510KB)" w:history="1">
        <w:r w:rsidRPr="00E3504C">
          <w:rPr>
            <w:rStyle w:val="Hyperlink"/>
          </w:rPr>
          <w:t>Download: Download high-res image (510KB)</w:t>
        </w:r>
      </w:hyperlink>
    </w:p>
    <w:p w14:paraId="296CAB27" w14:textId="77777777" w:rsidR="00DC4314" w:rsidRPr="00E3504C" w:rsidRDefault="00DC4314" w:rsidP="00DC4314">
      <w:hyperlink r:id="rId135" w:tgtFrame="_blank" w:tooltip="Download full-size image" w:history="1">
        <w:r w:rsidRPr="00E3504C">
          <w:rPr>
            <w:rStyle w:val="Hyperlink"/>
          </w:rPr>
          <w:t>Download: Download full-size image</w:t>
        </w:r>
      </w:hyperlink>
    </w:p>
    <w:p w14:paraId="48EEBD9A" w14:textId="77777777" w:rsidR="00DC4314" w:rsidRPr="00E3504C" w:rsidRDefault="00DC4314" w:rsidP="00DC4314">
      <w:r w:rsidRPr="00E3504C">
        <w:t>Fig. 1. Labor force participation across age groups in Spain.</w:t>
      </w:r>
    </w:p>
    <w:p w14:paraId="09EC8CE6" w14:textId="77777777" w:rsidR="00DC4314" w:rsidRPr="00E3504C" w:rsidRDefault="00DC4314" w:rsidP="00DC4314">
      <w:r w:rsidRPr="00E3504C">
        <w:fldChar w:fldCharType="begin"/>
      </w:r>
      <w:r w:rsidRPr="00E3504C">
        <w:instrText xml:space="preserve"> INCLUDEPICTURE "https://ars.els-cdn.com/content/image/1-s2.0-S0147596718306115-gr2.jpg" \* MERGEFORMATINET </w:instrText>
      </w:r>
      <w:r w:rsidRPr="00E3504C">
        <w:fldChar w:fldCharType="separate"/>
      </w:r>
      <w:r w:rsidRPr="00DC4314">
        <w:rPr>
          <w:noProof/>
        </w:rPr>
        <w:drawing>
          <wp:inline distT="0" distB="0" distL="0" distR="0" wp14:anchorId="5647A0A2" wp14:editId="14EA46FD">
            <wp:extent cx="5943600" cy="3959860"/>
            <wp:effectExtent l="0" t="0" r="0" b="2540"/>
            <wp:docPr id="1053476762" name="Picture 1"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 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r w:rsidRPr="00E3504C">
        <w:fldChar w:fldCharType="end"/>
      </w:r>
    </w:p>
    <w:p w14:paraId="52E5FFC3" w14:textId="77777777" w:rsidR="00DC4314" w:rsidRPr="00E3504C" w:rsidRDefault="00DC4314" w:rsidP="00DC4314">
      <w:hyperlink r:id="rId137" w:tgtFrame="_blank" w:tooltip="Download high-res image (552KB)" w:history="1">
        <w:r w:rsidRPr="00E3504C">
          <w:rPr>
            <w:rStyle w:val="Hyperlink"/>
          </w:rPr>
          <w:t>Download: Download high-res image (552KB)</w:t>
        </w:r>
      </w:hyperlink>
    </w:p>
    <w:p w14:paraId="5C91BC1F" w14:textId="77777777" w:rsidR="00DC4314" w:rsidRPr="00E3504C" w:rsidRDefault="00DC4314" w:rsidP="00DC4314">
      <w:hyperlink r:id="rId138" w:tgtFrame="_blank" w:tooltip="Download full-size image" w:history="1">
        <w:r w:rsidRPr="00E3504C">
          <w:rPr>
            <w:rStyle w:val="Hyperlink"/>
          </w:rPr>
          <w:t>Download: Download full-size image</w:t>
        </w:r>
      </w:hyperlink>
    </w:p>
    <w:p w14:paraId="5DEADAC2" w14:textId="77777777" w:rsidR="00DC4314" w:rsidRPr="00E3504C" w:rsidRDefault="00DC4314" w:rsidP="00DC4314">
      <w:r w:rsidRPr="00E3504C">
        <w:t>Fig. 2. Employment status across age groups in Spain.</w:t>
      </w:r>
    </w:p>
    <w:p w14:paraId="15D73B17" w14:textId="77777777" w:rsidR="00DC4314" w:rsidRPr="00E3504C" w:rsidRDefault="00DC4314" w:rsidP="00DC4314">
      <w:r w:rsidRPr="00E3504C">
        <w:t xml:space="preserve">Now, I estimate the impact of the abolition of conscription in Spain on ex-ante labor market outcomes. In a difference-in-differences framework I compare the labor market outcomes of teenage men at the same age before and after the abolition of CMS in December 2001. </w:t>
      </w:r>
      <w:proofErr w:type="gramStart"/>
      <w:r w:rsidRPr="00E3504C">
        <w:t>In order to</w:t>
      </w:r>
      <w:proofErr w:type="gramEnd"/>
      <w:r w:rsidRPr="00E3504C">
        <w:t xml:space="preserve"> control for any unobserved change in the overall labor market characteristics over this period, I use men in their twenties as the control group. So, my identification strategy identifies the effect of the abolition of conscription by comparing relative differences in labor market outcomes across age groups before and after abolition affected the expectations of younger age group. This identification strategy relies on the common trends assumption in the absence of any policy change; I assume that the trends among teenage men and trends among men in their twenties would be similar if there were no change in CMS laws. Note that this does not necessitate that the levels of labor market outcomes be similar across age groups, but rather that the level within each age group changes in a similar fashion across years. Also, note that the estimated effects should be interpreted as Intent-to-Treat estimates, and that the Intent-to-</w:t>
      </w:r>
      <w:r w:rsidRPr="00E3504C">
        <w:lastRenderedPageBreak/>
        <w:t>Treat estimates will be smaller than Average </w:t>
      </w:r>
      <w:hyperlink r:id="rId139" w:tooltip="Learn more about Treatment Effect from ScienceDirect's AI-generated Topic Pages" w:history="1">
        <w:r w:rsidRPr="00E3504C">
          <w:rPr>
            <w:rStyle w:val="Hyperlink"/>
          </w:rPr>
          <w:t>Treatment Effect</w:t>
        </w:r>
      </w:hyperlink>
      <w:r w:rsidRPr="00E3504C">
        <w:t> estimates unless everyone in the country actually expects to serve in the military when they turn 19.</w:t>
      </w:r>
      <w:bookmarkStart w:id="2" w:name="bcit_15"/>
      <w:r w:rsidRPr="00E3504C">
        <w:fldChar w:fldCharType="begin"/>
      </w:r>
      <w:r w:rsidRPr="00E3504C">
        <w:instrText>HYPERLINK "https://www.sciencedirect.com/science/article/pii/S0147596718306115" \l "cit_15"</w:instrText>
      </w:r>
      <w:r w:rsidRPr="00E3504C">
        <w:fldChar w:fldCharType="separate"/>
      </w:r>
      <w:r w:rsidRPr="00E3504C">
        <w:rPr>
          <w:rStyle w:val="Hyperlink"/>
        </w:rPr>
        <w:t>15</w:t>
      </w:r>
      <w:r w:rsidRPr="00E3504C">
        <w:fldChar w:fldCharType="end"/>
      </w:r>
      <w:bookmarkEnd w:id="2"/>
    </w:p>
    <w:p w14:paraId="7D02A96F" w14:textId="77777777" w:rsidR="00DC4314" w:rsidRPr="00E3504C" w:rsidRDefault="00DC4314" w:rsidP="00DC4314">
      <w:r w:rsidRPr="00E3504C">
        <w:t xml:space="preserve">I estimate the following regression equations in a Linear Probability Model </w:t>
      </w:r>
      <w:proofErr w:type="spellStart"/>
      <w:r w:rsidRPr="00E3504C">
        <w:t>frameworkɛ</w:t>
      </w:r>
      <w:proofErr w:type="spellEnd"/>
    </w:p>
    <w:p w14:paraId="6A2AFD7C" w14:textId="77777777" w:rsidR="00DC4314" w:rsidRPr="00E3504C" w:rsidRDefault="00DC4314" w:rsidP="00DC4314">
      <w:r w:rsidRPr="00E3504C">
        <w:t>The dependent variable </w:t>
      </w:r>
      <w:proofErr w:type="spellStart"/>
      <w:r w:rsidRPr="00E3504C">
        <w:t>Yijt</w:t>
      </w:r>
      <w:proofErr w:type="spellEnd"/>
      <w:r w:rsidRPr="00E3504C">
        <w:t> is the labor market outcome of individual </w:t>
      </w:r>
      <w:proofErr w:type="spellStart"/>
      <w:r w:rsidRPr="00E3504C">
        <w:t>i</w:t>
      </w:r>
      <w:proofErr w:type="spellEnd"/>
      <w:r w:rsidRPr="00E3504C">
        <w:t>, in age group j, in survey year t, and </w:t>
      </w:r>
      <w:proofErr w:type="spellStart"/>
      <w:r w:rsidRPr="00E3504C">
        <w:t>Abolitiont</w:t>
      </w:r>
      <w:proofErr w:type="spellEnd"/>
      <w:r w:rsidRPr="00E3504C">
        <w:t> is a binary indicator that takes the value 0 for observations from survey years 1999, 2000, 2001 and 1 for observations from 2002 to 2004. δ2 captures the linear year trend, and </w:t>
      </w:r>
      <w:proofErr w:type="spellStart"/>
      <w:r w:rsidRPr="00E3504C">
        <w:t>ωk</w:t>
      </w:r>
      <w:proofErr w:type="spellEnd"/>
      <w:r w:rsidRPr="00E3504C">
        <w:t> captures the </w:t>
      </w:r>
      <w:hyperlink r:id="rId140" w:tooltip="Learn more about fixed effects from ScienceDirect's AI-generated Topic Pages" w:history="1">
        <w:r w:rsidRPr="00E3504C">
          <w:rPr>
            <w:rStyle w:val="Hyperlink"/>
          </w:rPr>
          <w:t>fixed effects</w:t>
        </w:r>
      </w:hyperlink>
      <w:r w:rsidRPr="00E3504C">
        <w:t> for eighteen autonomous communities in Spain.  is a vector of year specific controls such as GDP per capita, labor force participation, and unemployment rate. There are three age groups in the first regression model: 16–19, 20–24, 25–29, and two age groups in the second model: teenager (16–19) and non-teenager (20–29); recall that single ages are not revealed in the Spanish data. Those who are under the conscription age (16–19) will be particularly affected by the abolition of conscription. The estimated value of ψ1 in the first model captures the effect of the abolition of conscription on teenage men compared to men aged 25–29, and γ3 in the second model captures the effect of the abolition of conscription on teenage men compared to men in their twenties.</w:t>
      </w:r>
      <w:bookmarkStart w:id="3" w:name="bcit_16"/>
      <w:r w:rsidRPr="00E3504C">
        <w:fldChar w:fldCharType="begin"/>
      </w:r>
      <w:r w:rsidRPr="00E3504C">
        <w:instrText>HYPERLINK "https://www.sciencedirect.com/science/article/pii/S0147596718306115" \l "cit_16"</w:instrText>
      </w:r>
      <w:r w:rsidRPr="00E3504C">
        <w:fldChar w:fldCharType="separate"/>
      </w:r>
      <w:r w:rsidRPr="00E3504C">
        <w:rPr>
          <w:rStyle w:val="Hyperlink"/>
        </w:rPr>
        <w:t>16</w:t>
      </w:r>
      <w:r w:rsidRPr="00E3504C">
        <w:fldChar w:fldCharType="end"/>
      </w:r>
      <w:bookmarkEnd w:id="3"/>
    </w:p>
    <w:bookmarkStart w:id="4" w:name="btbl0001"/>
    <w:p w14:paraId="0E4B691F" w14:textId="77777777" w:rsidR="00DC4314" w:rsidRPr="00E3504C" w:rsidRDefault="00DC4314" w:rsidP="00DC4314">
      <w:r w:rsidRPr="00E3504C">
        <w:fldChar w:fldCharType="begin"/>
      </w:r>
      <w:r w:rsidRPr="00E3504C">
        <w:instrText>HYPERLINK "https://www.sciencedirect.com/science/article/pii/S0147596718306115" \l "tbl0001"</w:instrText>
      </w:r>
      <w:r w:rsidRPr="00E3504C">
        <w:fldChar w:fldCharType="separate"/>
      </w:r>
      <w:r w:rsidRPr="00E3504C">
        <w:rPr>
          <w:rStyle w:val="Hyperlink"/>
        </w:rPr>
        <w:t>Table 1</w:t>
      </w:r>
      <w:r w:rsidRPr="00E3504C">
        <w:fldChar w:fldCharType="end"/>
      </w:r>
      <w:r w:rsidRPr="00E3504C">
        <w:t xml:space="preserve"> presents </w:t>
      </w:r>
      <w:r w:rsidRPr="004C2C6A">
        <w:rPr>
          <w:rStyle w:val="StyleUnderline"/>
        </w:rPr>
        <w:t>the estimated effects of the abolition of compulsory military service in Spain</w:t>
      </w:r>
      <w:r w:rsidRPr="00E3504C">
        <w:t xml:space="preserve"> and treats the age group 25–29 as the default category. Panel 1 </w:t>
      </w:r>
      <w:r w:rsidRPr="004C2C6A">
        <w:rPr>
          <w:rStyle w:val="StyleUnderline"/>
        </w:rPr>
        <w:t>shows</w:t>
      </w:r>
      <w:r w:rsidRPr="00E3504C">
        <w:t xml:space="preserve"> that among men with ten years of schooling or less, </w:t>
      </w:r>
      <w:r w:rsidRPr="004C2C6A">
        <w:rPr>
          <w:rStyle w:val="StyleUnderline"/>
        </w:rPr>
        <w:t>those aged 16–19 are</w:t>
      </w:r>
      <w:r w:rsidRPr="00E3504C">
        <w:t xml:space="preserve"> 5.9 percentage points (</w:t>
      </w:r>
      <w:r w:rsidRPr="004C2C6A">
        <w:rPr>
          <w:rStyle w:val="StyleUnderline"/>
        </w:rPr>
        <w:t>6.7%)</w:t>
      </w:r>
      <w:r w:rsidRPr="00E3504C">
        <w:t xml:space="preserve"> </w:t>
      </w:r>
      <w:r w:rsidRPr="004D7419">
        <w:rPr>
          <w:rStyle w:val="StyleUnderline"/>
        </w:rPr>
        <w:t>more likely to be in the labor force after the abolition of conscription compared to men aged 25–29</w:t>
      </w:r>
      <w:r w:rsidRPr="00E3504C">
        <w:t xml:space="preserve">. The estimated effect is similar among men with 8 years of schooling or less, and greater among men with 6 years of schooling or less, at 19.7 percentage points (30%). </w:t>
      </w:r>
      <w:r w:rsidRPr="004D7419">
        <w:rPr>
          <w:rStyle w:val="StyleUnderline"/>
        </w:rPr>
        <w:t>These estimated coefficients are statistically and economically significant</w:t>
      </w:r>
      <w:r w:rsidRPr="00E3504C">
        <w:t xml:space="preserve">. Panel 2 shows </w:t>
      </w:r>
      <w:r w:rsidRPr="004D7419">
        <w:rPr>
          <w:rStyle w:val="StyleUnderline"/>
        </w:rPr>
        <w:t>the estimated effect of the abolition of CMS on employment likelihood of young men is positive and statistically significant across specifications.</w:t>
      </w:r>
      <w:r w:rsidRPr="00E3504C">
        <w:t xml:space="preserve"> Panel 2 shows that </w:t>
      </w:r>
      <w:r w:rsidRPr="008626C8">
        <w:rPr>
          <w:rStyle w:val="StyleUnderline"/>
        </w:rPr>
        <w:t>men aged 16–19 are</w:t>
      </w:r>
      <w:r w:rsidRPr="00E3504C">
        <w:t xml:space="preserve"> 6.9 percentage points (</w:t>
      </w:r>
      <w:r w:rsidRPr="008626C8">
        <w:rPr>
          <w:rStyle w:val="StyleUnderline"/>
        </w:rPr>
        <w:t>11%) more likely to be employed after the abolition of conscription compared to men aged 25–29</w:t>
      </w:r>
      <w:r w:rsidRPr="00E3504C">
        <w:t>. Again, the estimated effect in the second sample is similar, and the effect in the sample with 6 years of schooling or less is much greater, at 17 percentage points (40%).</w:t>
      </w:r>
    </w:p>
    <w:p w14:paraId="7E0C9363" w14:textId="77777777" w:rsidR="00DC4314" w:rsidRPr="00E3504C" w:rsidRDefault="00DC4314" w:rsidP="00DC4314">
      <w:r w:rsidRPr="00E3504C">
        <w:t>Table 1. The effect of abolition of CMS on labor market outcomes of teenage men in Spain.</w:t>
      </w:r>
    </w:p>
    <w:tbl>
      <w:tblPr>
        <w:tblW w:w="9840" w:type="dxa"/>
        <w:tblBorders>
          <w:top w:val="single" w:sz="6" w:space="0" w:color="8E8E8E"/>
          <w:bottom w:val="single" w:sz="6" w:space="0" w:color="8E8E8E"/>
        </w:tblBorders>
        <w:tblCellMar>
          <w:left w:w="0" w:type="dxa"/>
          <w:right w:w="0" w:type="dxa"/>
        </w:tblCellMar>
        <w:tblLook w:val="04A0" w:firstRow="1" w:lastRow="0" w:firstColumn="1" w:lastColumn="0" w:noHBand="0" w:noVBand="1"/>
      </w:tblPr>
      <w:tblGrid>
        <w:gridCol w:w="2511"/>
        <w:gridCol w:w="2511"/>
        <w:gridCol w:w="2409"/>
        <w:gridCol w:w="2409"/>
      </w:tblGrid>
      <w:tr w:rsidR="00DC4314" w:rsidRPr="00E3504C" w14:paraId="6D770124" w14:textId="77777777">
        <w:trPr>
          <w:tblHeader/>
        </w:trPr>
        <w:tc>
          <w:tcPr>
            <w:tcW w:w="0" w:type="auto"/>
            <w:tcBorders>
              <w:bottom w:val="single" w:sz="6" w:space="0" w:color="8E8E8E"/>
              <w:right w:val="nil"/>
            </w:tcBorders>
            <w:tcMar>
              <w:top w:w="75" w:type="dxa"/>
              <w:left w:w="75" w:type="dxa"/>
              <w:bottom w:w="75" w:type="dxa"/>
              <w:right w:w="75" w:type="dxa"/>
            </w:tcMar>
            <w:hideMark/>
          </w:tcPr>
          <w:p w14:paraId="437F47F5" w14:textId="77777777" w:rsidR="00DC4314" w:rsidRPr="00E3504C" w:rsidRDefault="00DC4314" w:rsidP="00DC4314">
            <w:r w:rsidRPr="00E3504C">
              <w:t>Empty Cell</w:t>
            </w:r>
          </w:p>
        </w:tc>
        <w:tc>
          <w:tcPr>
            <w:tcW w:w="0" w:type="auto"/>
            <w:tcBorders>
              <w:bottom w:val="single" w:sz="6" w:space="0" w:color="8E8E8E"/>
              <w:right w:val="nil"/>
            </w:tcBorders>
            <w:tcMar>
              <w:top w:w="75" w:type="dxa"/>
              <w:left w:w="75" w:type="dxa"/>
              <w:bottom w:w="75" w:type="dxa"/>
              <w:right w:w="75" w:type="dxa"/>
            </w:tcMar>
            <w:hideMark/>
          </w:tcPr>
          <w:p w14:paraId="04F859C0" w14:textId="77777777" w:rsidR="00DC4314" w:rsidRPr="00E3504C" w:rsidRDefault="00DC4314" w:rsidP="00DC4314">
            <w:r w:rsidRPr="00E3504C">
              <w:t>10 years of schooling or less</w:t>
            </w:r>
          </w:p>
        </w:tc>
        <w:tc>
          <w:tcPr>
            <w:tcW w:w="0" w:type="auto"/>
            <w:tcBorders>
              <w:bottom w:val="single" w:sz="6" w:space="0" w:color="8E8E8E"/>
              <w:right w:val="nil"/>
            </w:tcBorders>
            <w:tcMar>
              <w:top w:w="75" w:type="dxa"/>
              <w:left w:w="75" w:type="dxa"/>
              <w:bottom w:w="75" w:type="dxa"/>
              <w:right w:w="75" w:type="dxa"/>
            </w:tcMar>
            <w:hideMark/>
          </w:tcPr>
          <w:p w14:paraId="4697C2C3" w14:textId="77777777" w:rsidR="00DC4314" w:rsidRPr="00E3504C" w:rsidRDefault="00DC4314" w:rsidP="00DC4314">
            <w:r w:rsidRPr="00E3504C">
              <w:t>8 years of schooling or less</w:t>
            </w:r>
          </w:p>
        </w:tc>
        <w:tc>
          <w:tcPr>
            <w:tcW w:w="0" w:type="auto"/>
            <w:tcBorders>
              <w:bottom w:val="single" w:sz="6" w:space="0" w:color="8E8E8E"/>
              <w:right w:val="nil"/>
            </w:tcBorders>
            <w:tcMar>
              <w:top w:w="75" w:type="dxa"/>
              <w:left w:w="75" w:type="dxa"/>
              <w:bottom w:w="75" w:type="dxa"/>
              <w:right w:w="75" w:type="dxa"/>
            </w:tcMar>
            <w:hideMark/>
          </w:tcPr>
          <w:p w14:paraId="47178C87" w14:textId="77777777" w:rsidR="00DC4314" w:rsidRPr="00E3504C" w:rsidRDefault="00DC4314" w:rsidP="00DC4314">
            <w:r w:rsidRPr="00E3504C">
              <w:t>6 years of schooling or less</w:t>
            </w:r>
          </w:p>
        </w:tc>
      </w:tr>
      <w:tr w:rsidR="00DC4314" w:rsidRPr="00E3504C" w14:paraId="345C4AAB" w14:textId="77777777">
        <w:tc>
          <w:tcPr>
            <w:tcW w:w="0" w:type="auto"/>
            <w:gridSpan w:val="4"/>
            <w:tcBorders>
              <w:bottom w:val="nil"/>
              <w:right w:val="nil"/>
            </w:tcBorders>
            <w:tcMar>
              <w:top w:w="75" w:type="dxa"/>
              <w:left w:w="75" w:type="dxa"/>
              <w:bottom w:w="75" w:type="dxa"/>
              <w:right w:w="75" w:type="dxa"/>
            </w:tcMar>
            <w:hideMark/>
          </w:tcPr>
          <w:p w14:paraId="0973A3B7" w14:textId="77777777" w:rsidR="00DC4314" w:rsidRPr="00E3504C" w:rsidRDefault="00DC4314" w:rsidP="00DC4314">
            <w:r w:rsidRPr="00E3504C">
              <w:t>Panel 1: Effect on labor force participation</w:t>
            </w:r>
          </w:p>
        </w:tc>
      </w:tr>
      <w:tr w:rsidR="00DC4314" w:rsidRPr="00E3504C" w14:paraId="14B7852B" w14:textId="77777777">
        <w:tc>
          <w:tcPr>
            <w:tcW w:w="0" w:type="auto"/>
            <w:tcBorders>
              <w:bottom w:val="nil"/>
              <w:right w:val="nil"/>
            </w:tcBorders>
            <w:tcMar>
              <w:top w:w="75" w:type="dxa"/>
              <w:left w:w="75" w:type="dxa"/>
              <w:bottom w:w="75" w:type="dxa"/>
              <w:right w:w="75" w:type="dxa"/>
            </w:tcMar>
            <w:hideMark/>
          </w:tcPr>
          <w:p w14:paraId="53A95BE2" w14:textId="77777777" w:rsidR="00DC4314" w:rsidRPr="00E3504C" w:rsidRDefault="00DC4314" w:rsidP="00DC4314">
            <w:bookmarkStart w:id="5" w:name="btb1fn3" w:colFirst="2" w:colLast="3"/>
            <w:r w:rsidRPr="00E3504C">
              <w:t> Age group 16–19*abolition</w:t>
            </w:r>
          </w:p>
        </w:tc>
        <w:tc>
          <w:tcPr>
            <w:tcW w:w="0" w:type="auto"/>
            <w:tcBorders>
              <w:bottom w:val="nil"/>
              <w:right w:val="nil"/>
            </w:tcBorders>
            <w:tcMar>
              <w:top w:w="75" w:type="dxa"/>
              <w:left w:w="75" w:type="dxa"/>
              <w:bottom w:w="75" w:type="dxa"/>
              <w:right w:w="75" w:type="dxa"/>
            </w:tcMar>
            <w:hideMark/>
          </w:tcPr>
          <w:p w14:paraId="2336DE2C" w14:textId="77777777" w:rsidR="00DC4314" w:rsidRPr="00E3504C" w:rsidRDefault="00DC4314" w:rsidP="00DC4314">
            <w:r w:rsidRPr="00E3504C">
              <w:t>0.059</w:t>
            </w:r>
            <w:bookmarkStart w:id="6" w:name="btb1fn2" w:colFirst="1" w:colLast="1"/>
            <w:r w:rsidRPr="00E3504C">
              <w:fldChar w:fldCharType="begin"/>
            </w:r>
            <w:r w:rsidRPr="00E3504C">
              <w:instrText>HYPERLINK "https://www.sciencedirect.com/science/article/pii/S0147596718306115" \l "tb1fn2"</w:instrText>
            </w:r>
            <w:r w:rsidRPr="00E3504C">
              <w:fldChar w:fldCharType="separate"/>
            </w:r>
            <w:r w:rsidRPr="00E3504C">
              <w:rPr>
                <w:rStyle w:val="Hyperlink"/>
              </w:rPr>
              <w:t>**</w:t>
            </w:r>
            <w:r w:rsidRPr="00E3504C">
              <w:fldChar w:fldCharType="end"/>
            </w:r>
          </w:p>
        </w:tc>
        <w:tc>
          <w:tcPr>
            <w:tcW w:w="0" w:type="auto"/>
            <w:tcBorders>
              <w:bottom w:val="nil"/>
              <w:right w:val="nil"/>
            </w:tcBorders>
            <w:tcMar>
              <w:top w:w="75" w:type="dxa"/>
              <w:left w:w="75" w:type="dxa"/>
              <w:bottom w:w="75" w:type="dxa"/>
              <w:right w:w="75" w:type="dxa"/>
            </w:tcMar>
            <w:hideMark/>
          </w:tcPr>
          <w:p w14:paraId="0AF5F523" w14:textId="77777777" w:rsidR="00DC4314" w:rsidRPr="00E3504C" w:rsidRDefault="00DC4314" w:rsidP="00DC4314">
            <w:r w:rsidRPr="00E3504C">
              <w:t>0.052</w:t>
            </w:r>
            <w:hyperlink r:id="rId141" w:anchor="tb1fn3" w:history="1">
              <w:r w:rsidRPr="00E3504C">
                <w:rPr>
                  <w:rStyle w:val="Hyperlink"/>
                </w:rPr>
                <w:t>***</w:t>
              </w:r>
            </w:hyperlink>
          </w:p>
        </w:tc>
        <w:tc>
          <w:tcPr>
            <w:tcW w:w="0" w:type="auto"/>
            <w:tcBorders>
              <w:bottom w:val="nil"/>
              <w:right w:val="nil"/>
            </w:tcBorders>
            <w:tcMar>
              <w:top w:w="75" w:type="dxa"/>
              <w:left w:w="75" w:type="dxa"/>
              <w:bottom w:w="75" w:type="dxa"/>
              <w:right w:w="75" w:type="dxa"/>
            </w:tcMar>
            <w:hideMark/>
          </w:tcPr>
          <w:p w14:paraId="18C9E734" w14:textId="77777777" w:rsidR="00DC4314" w:rsidRPr="00E3504C" w:rsidRDefault="00DC4314" w:rsidP="00DC4314">
            <w:r w:rsidRPr="00E3504C">
              <w:t>0.197</w:t>
            </w:r>
            <w:hyperlink r:id="rId142" w:anchor="tb1fn3" w:history="1">
              <w:r w:rsidRPr="00E3504C">
                <w:rPr>
                  <w:rStyle w:val="Hyperlink"/>
                </w:rPr>
                <w:t>***</w:t>
              </w:r>
            </w:hyperlink>
          </w:p>
        </w:tc>
      </w:tr>
      <w:tr w:rsidR="00DC4314" w:rsidRPr="00E3504C" w14:paraId="24A07F52" w14:textId="77777777">
        <w:tc>
          <w:tcPr>
            <w:tcW w:w="0" w:type="auto"/>
            <w:tcBorders>
              <w:bottom w:val="nil"/>
              <w:right w:val="nil"/>
            </w:tcBorders>
            <w:tcMar>
              <w:top w:w="75" w:type="dxa"/>
              <w:left w:w="75" w:type="dxa"/>
              <w:bottom w:w="75" w:type="dxa"/>
              <w:right w:w="75" w:type="dxa"/>
            </w:tcMar>
            <w:hideMark/>
          </w:tcPr>
          <w:p w14:paraId="5F7C7CD7" w14:textId="77777777" w:rsidR="00DC4314" w:rsidRPr="00E3504C" w:rsidRDefault="00DC4314" w:rsidP="00DC4314"/>
        </w:tc>
        <w:tc>
          <w:tcPr>
            <w:tcW w:w="0" w:type="auto"/>
            <w:tcBorders>
              <w:bottom w:val="nil"/>
              <w:right w:val="nil"/>
            </w:tcBorders>
            <w:tcMar>
              <w:top w:w="75" w:type="dxa"/>
              <w:left w:w="75" w:type="dxa"/>
              <w:bottom w:w="75" w:type="dxa"/>
              <w:right w:w="75" w:type="dxa"/>
            </w:tcMar>
            <w:hideMark/>
          </w:tcPr>
          <w:p w14:paraId="45CE231D" w14:textId="77777777" w:rsidR="00DC4314" w:rsidRPr="00E3504C" w:rsidRDefault="00DC4314" w:rsidP="00DC4314">
            <w:r w:rsidRPr="00E3504C">
              <w:t>−0.015</w:t>
            </w:r>
          </w:p>
        </w:tc>
        <w:tc>
          <w:tcPr>
            <w:tcW w:w="0" w:type="auto"/>
            <w:tcBorders>
              <w:bottom w:val="nil"/>
              <w:right w:val="nil"/>
            </w:tcBorders>
            <w:tcMar>
              <w:top w:w="75" w:type="dxa"/>
              <w:left w:w="75" w:type="dxa"/>
              <w:bottom w:w="75" w:type="dxa"/>
              <w:right w:w="75" w:type="dxa"/>
            </w:tcMar>
            <w:hideMark/>
          </w:tcPr>
          <w:p w14:paraId="1025F5AA" w14:textId="77777777" w:rsidR="00DC4314" w:rsidRPr="00E3504C" w:rsidRDefault="00DC4314" w:rsidP="00DC4314">
            <w:r w:rsidRPr="00E3504C">
              <w:t>−0.009</w:t>
            </w:r>
          </w:p>
        </w:tc>
        <w:tc>
          <w:tcPr>
            <w:tcW w:w="0" w:type="auto"/>
            <w:tcBorders>
              <w:bottom w:val="nil"/>
              <w:right w:val="nil"/>
            </w:tcBorders>
            <w:tcMar>
              <w:top w:w="75" w:type="dxa"/>
              <w:left w:w="75" w:type="dxa"/>
              <w:bottom w:w="75" w:type="dxa"/>
              <w:right w:w="75" w:type="dxa"/>
            </w:tcMar>
            <w:hideMark/>
          </w:tcPr>
          <w:p w14:paraId="1B4E4457" w14:textId="77777777" w:rsidR="00DC4314" w:rsidRPr="00E3504C" w:rsidRDefault="00DC4314" w:rsidP="00DC4314">
            <w:r w:rsidRPr="00E3504C">
              <w:t>−0.017</w:t>
            </w:r>
          </w:p>
        </w:tc>
      </w:tr>
      <w:tr w:rsidR="00DC4314" w:rsidRPr="00E3504C" w14:paraId="061BB9AC" w14:textId="77777777">
        <w:tc>
          <w:tcPr>
            <w:tcW w:w="0" w:type="auto"/>
            <w:tcBorders>
              <w:bottom w:val="nil"/>
              <w:right w:val="nil"/>
            </w:tcBorders>
            <w:tcMar>
              <w:top w:w="75" w:type="dxa"/>
              <w:left w:w="75" w:type="dxa"/>
              <w:bottom w:w="75" w:type="dxa"/>
              <w:right w:w="75" w:type="dxa"/>
            </w:tcMar>
            <w:hideMark/>
          </w:tcPr>
          <w:p w14:paraId="3C412BBB" w14:textId="77777777" w:rsidR="00DC4314" w:rsidRPr="00E3504C" w:rsidRDefault="00DC4314" w:rsidP="00DC4314">
            <w:r w:rsidRPr="00E3504C">
              <w:t> Age group 20–24*abolition</w:t>
            </w:r>
          </w:p>
        </w:tc>
        <w:tc>
          <w:tcPr>
            <w:tcW w:w="0" w:type="auto"/>
            <w:tcBorders>
              <w:bottom w:val="nil"/>
              <w:right w:val="nil"/>
            </w:tcBorders>
            <w:tcMar>
              <w:top w:w="75" w:type="dxa"/>
              <w:left w:w="75" w:type="dxa"/>
              <w:bottom w:w="75" w:type="dxa"/>
              <w:right w:w="75" w:type="dxa"/>
            </w:tcMar>
            <w:hideMark/>
          </w:tcPr>
          <w:p w14:paraId="2B376E97" w14:textId="77777777" w:rsidR="00DC4314" w:rsidRPr="00E3504C" w:rsidRDefault="00DC4314" w:rsidP="00DC4314">
            <w:r w:rsidRPr="00E3504C">
              <w:t>0.007</w:t>
            </w:r>
          </w:p>
        </w:tc>
        <w:tc>
          <w:tcPr>
            <w:tcW w:w="0" w:type="auto"/>
            <w:tcBorders>
              <w:bottom w:val="nil"/>
              <w:right w:val="nil"/>
            </w:tcBorders>
            <w:tcMar>
              <w:top w:w="75" w:type="dxa"/>
              <w:left w:w="75" w:type="dxa"/>
              <w:bottom w:w="75" w:type="dxa"/>
              <w:right w:w="75" w:type="dxa"/>
            </w:tcMar>
            <w:hideMark/>
          </w:tcPr>
          <w:p w14:paraId="089A5F8A" w14:textId="77777777" w:rsidR="00DC4314" w:rsidRPr="00E3504C" w:rsidRDefault="00DC4314" w:rsidP="00DC4314">
            <w:r w:rsidRPr="00E3504C">
              <w:t>0.01</w:t>
            </w:r>
          </w:p>
        </w:tc>
        <w:tc>
          <w:tcPr>
            <w:tcW w:w="0" w:type="auto"/>
            <w:tcBorders>
              <w:bottom w:val="nil"/>
              <w:right w:val="nil"/>
            </w:tcBorders>
            <w:tcMar>
              <w:top w:w="75" w:type="dxa"/>
              <w:left w:w="75" w:type="dxa"/>
              <w:bottom w:w="75" w:type="dxa"/>
              <w:right w:w="75" w:type="dxa"/>
            </w:tcMar>
            <w:hideMark/>
          </w:tcPr>
          <w:p w14:paraId="254FEBF4" w14:textId="77777777" w:rsidR="00DC4314" w:rsidRPr="00E3504C" w:rsidRDefault="00DC4314" w:rsidP="00DC4314">
            <w:r w:rsidRPr="00E3504C">
              <w:t>0.067</w:t>
            </w:r>
            <w:hyperlink r:id="rId143" w:anchor="tb1fn2" w:history="1">
              <w:r w:rsidRPr="00E3504C">
                <w:rPr>
                  <w:rStyle w:val="Hyperlink"/>
                </w:rPr>
                <w:t>**</w:t>
              </w:r>
            </w:hyperlink>
          </w:p>
        </w:tc>
      </w:tr>
      <w:bookmarkEnd w:id="6"/>
      <w:tr w:rsidR="00DC4314" w:rsidRPr="00E3504C" w14:paraId="6D5F8A7C" w14:textId="77777777">
        <w:tc>
          <w:tcPr>
            <w:tcW w:w="0" w:type="auto"/>
            <w:tcBorders>
              <w:bottom w:val="nil"/>
              <w:right w:val="nil"/>
            </w:tcBorders>
            <w:tcMar>
              <w:top w:w="75" w:type="dxa"/>
              <w:left w:w="75" w:type="dxa"/>
              <w:bottom w:w="75" w:type="dxa"/>
              <w:right w:w="75" w:type="dxa"/>
            </w:tcMar>
            <w:hideMark/>
          </w:tcPr>
          <w:p w14:paraId="70AEC0A4" w14:textId="77777777" w:rsidR="00DC4314" w:rsidRPr="00E3504C" w:rsidRDefault="00DC4314" w:rsidP="00DC4314"/>
        </w:tc>
        <w:tc>
          <w:tcPr>
            <w:tcW w:w="0" w:type="auto"/>
            <w:tcBorders>
              <w:bottom w:val="nil"/>
              <w:right w:val="nil"/>
            </w:tcBorders>
            <w:tcMar>
              <w:top w:w="75" w:type="dxa"/>
              <w:left w:w="75" w:type="dxa"/>
              <w:bottom w:w="75" w:type="dxa"/>
              <w:right w:w="75" w:type="dxa"/>
            </w:tcMar>
            <w:hideMark/>
          </w:tcPr>
          <w:p w14:paraId="7B214684" w14:textId="77777777" w:rsidR="00DC4314" w:rsidRPr="00E3504C" w:rsidRDefault="00DC4314" w:rsidP="00DC4314">
            <w:r w:rsidRPr="00E3504C">
              <w:t>−0.006</w:t>
            </w:r>
          </w:p>
        </w:tc>
        <w:tc>
          <w:tcPr>
            <w:tcW w:w="0" w:type="auto"/>
            <w:tcBorders>
              <w:bottom w:val="nil"/>
              <w:right w:val="nil"/>
            </w:tcBorders>
            <w:tcMar>
              <w:top w:w="75" w:type="dxa"/>
              <w:left w:w="75" w:type="dxa"/>
              <w:bottom w:w="75" w:type="dxa"/>
              <w:right w:w="75" w:type="dxa"/>
            </w:tcMar>
            <w:hideMark/>
          </w:tcPr>
          <w:p w14:paraId="469B2838" w14:textId="77777777" w:rsidR="00DC4314" w:rsidRPr="00E3504C" w:rsidRDefault="00DC4314" w:rsidP="00DC4314">
            <w:r w:rsidRPr="00E3504C">
              <w:t>−0.007</w:t>
            </w:r>
          </w:p>
        </w:tc>
        <w:tc>
          <w:tcPr>
            <w:tcW w:w="0" w:type="auto"/>
            <w:tcBorders>
              <w:bottom w:val="nil"/>
              <w:right w:val="nil"/>
            </w:tcBorders>
            <w:tcMar>
              <w:top w:w="75" w:type="dxa"/>
              <w:left w:w="75" w:type="dxa"/>
              <w:bottom w:w="75" w:type="dxa"/>
              <w:right w:w="75" w:type="dxa"/>
            </w:tcMar>
            <w:hideMark/>
          </w:tcPr>
          <w:p w14:paraId="4962C655" w14:textId="77777777" w:rsidR="00DC4314" w:rsidRPr="00E3504C" w:rsidRDefault="00DC4314" w:rsidP="00DC4314">
            <w:r w:rsidRPr="00E3504C">
              <w:t>−0.025</w:t>
            </w:r>
          </w:p>
        </w:tc>
      </w:tr>
      <w:tr w:rsidR="00DC4314" w:rsidRPr="00E3504C" w14:paraId="7B5F7A59" w14:textId="77777777">
        <w:tc>
          <w:tcPr>
            <w:tcW w:w="0" w:type="auto"/>
            <w:tcBorders>
              <w:bottom w:val="nil"/>
              <w:right w:val="nil"/>
            </w:tcBorders>
            <w:tcMar>
              <w:top w:w="75" w:type="dxa"/>
              <w:left w:w="75" w:type="dxa"/>
              <w:bottom w:w="75" w:type="dxa"/>
              <w:right w:w="75" w:type="dxa"/>
            </w:tcMar>
            <w:hideMark/>
          </w:tcPr>
          <w:p w14:paraId="0550AE90" w14:textId="77777777" w:rsidR="00DC4314" w:rsidRPr="00E3504C" w:rsidRDefault="00DC4314" w:rsidP="00DC4314">
            <w:r w:rsidRPr="00E3504C">
              <w:t> Number of observations</w:t>
            </w:r>
          </w:p>
        </w:tc>
        <w:tc>
          <w:tcPr>
            <w:tcW w:w="0" w:type="auto"/>
            <w:tcBorders>
              <w:bottom w:val="nil"/>
              <w:right w:val="nil"/>
            </w:tcBorders>
            <w:tcMar>
              <w:top w:w="75" w:type="dxa"/>
              <w:left w:w="75" w:type="dxa"/>
              <w:bottom w:w="75" w:type="dxa"/>
              <w:right w:w="75" w:type="dxa"/>
            </w:tcMar>
            <w:hideMark/>
          </w:tcPr>
          <w:p w14:paraId="03457301" w14:textId="77777777" w:rsidR="00DC4314" w:rsidRPr="00E3504C" w:rsidRDefault="00DC4314" w:rsidP="00DC4314">
            <w:r w:rsidRPr="00E3504C">
              <w:t>37,862</w:t>
            </w:r>
          </w:p>
        </w:tc>
        <w:tc>
          <w:tcPr>
            <w:tcW w:w="0" w:type="auto"/>
            <w:tcBorders>
              <w:bottom w:val="nil"/>
              <w:right w:val="nil"/>
            </w:tcBorders>
            <w:tcMar>
              <w:top w:w="75" w:type="dxa"/>
              <w:left w:w="75" w:type="dxa"/>
              <w:bottom w:w="75" w:type="dxa"/>
              <w:right w:w="75" w:type="dxa"/>
            </w:tcMar>
            <w:hideMark/>
          </w:tcPr>
          <w:p w14:paraId="1A5992AE" w14:textId="77777777" w:rsidR="00DC4314" w:rsidRPr="00E3504C" w:rsidRDefault="00DC4314" w:rsidP="00DC4314">
            <w:r w:rsidRPr="00E3504C">
              <w:t>22,818</w:t>
            </w:r>
          </w:p>
        </w:tc>
        <w:tc>
          <w:tcPr>
            <w:tcW w:w="0" w:type="auto"/>
            <w:tcBorders>
              <w:bottom w:val="nil"/>
              <w:right w:val="nil"/>
            </w:tcBorders>
            <w:tcMar>
              <w:top w:w="75" w:type="dxa"/>
              <w:left w:w="75" w:type="dxa"/>
              <w:bottom w:w="75" w:type="dxa"/>
              <w:right w:w="75" w:type="dxa"/>
            </w:tcMar>
            <w:hideMark/>
          </w:tcPr>
          <w:p w14:paraId="795CE238" w14:textId="77777777" w:rsidR="00DC4314" w:rsidRPr="00E3504C" w:rsidRDefault="00DC4314" w:rsidP="00DC4314">
            <w:r w:rsidRPr="00E3504C">
              <w:t>2787</w:t>
            </w:r>
          </w:p>
        </w:tc>
      </w:tr>
      <w:tr w:rsidR="00DC4314" w:rsidRPr="00E3504C" w14:paraId="3B4BFADD" w14:textId="77777777">
        <w:tc>
          <w:tcPr>
            <w:tcW w:w="0" w:type="auto"/>
            <w:gridSpan w:val="4"/>
            <w:tcBorders>
              <w:bottom w:val="nil"/>
              <w:right w:val="nil"/>
            </w:tcBorders>
            <w:tcMar>
              <w:top w:w="75" w:type="dxa"/>
              <w:left w:w="75" w:type="dxa"/>
              <w:bottom w:w="75" w:type="dxa"/>
              <w:right w:w="75" w:type="dxa"/>
            </w:tcMar>
            <w:hideMark/>
          </w:tcPr>
          <w:p w14:paraId="18E599DA" w14:textId="77777777" w:rsidR="00DC4314" w:rsidRPr="00E3504C" w:rsidRDefault="00DC4314" w:rsidP="00DC4314">
            <w:r w:rsidRPr="00E3504C">
              <w:t>Panel 2: Effect on employment likelihood</w:t>
            </w:r>
          </w:p>
        </w:tc>
      </w:tr>
      <w:tr w:rsidR="00DC4314" w:rsidRPr="00E3504C" w14:paraId="69293C17" w14:textId="77777777">
        <w:tc>
          <w:tcPr>
            <w:tcW w:w="0" w:type="auto"/>
            <w:tcBorders>
              <w:bottom w:val="nil"/>
              <w:right w:val="nil"/>
            </w:tcBorders>
            <w:tcMar>
              <w:top w:w="75" w:type="dxa"/>
              <w:left w:w="75" w:type="dxa"/>
              <w:bottom w:w="75" w:type="dxa"/>
              <w:right w:w="75" w:type="dxa"/>
            </w:tcMar>
            <w:hideMark/>
          </w:tcPr>
          <w:p w14:paraId="6CE3D2BD" w14:textId="77777777" w:rsidR="00DC4314" w:rsidRPr="00E3504C" w:rsidRDefault="00DC4314" w:rsidP="00DC4314">
            <w:bookmarkStart w:id="7" w:name="btb1fn1" w:colFirst="1" w:colLast="2"/>
            <w:r w:rsidRPr="00E3504C">
              <w:t> Age group 16–19*abolition</w:t>
            </w:r>
          </w:p>
        </w:tc>
        <w:tc>
          <w:tcPr>
            <w:tcW w:w="0" w:type="auto"/>
            <w:tcBorders>
              <w:bottom w:val="nil"/>
              <w:right w:val="nil"/>
            </w:tcBorders>
            <w:tcMar>
              <w:top w:w="75" w:type="dxa"/>
              <w:left w:w="75" w:type="dxa"/>
              <w:bottom w:w="75" w:type="dxa"/>
              <w:right w:w="75" w:type="dxa"/>
            </w:tcMar>
            <w:hideMark/>
          </w:tcPr>
          <w:p w14:paraId="7B18906C" w14:textId="77777777" w:rsidR="00DC4314" w:rsidRPr="00E3504C" w:rsidRDefault="00DC4314" w:rsidP="00DC4314">
            <w:r w:rsidRPr="00E3504C">
              <w:t>0.067</w:t>
            </w:r>
            <w:hyperlink r:id="rId144" w:anchor="tb1fn1" w:history="1">
              <w:r w:rsidRPr="00E3504C">
                <w:rPr>
                  <w:rStyle w:val="Hyperlink"/>
                </w:rPr>
                <w:t>*</w:t>
              </w:r>
            </w:hyperlink>
          </w:p>
        </w:tc>
        <w:tc>
          <w:tcPr>
            <w:tcW w:w="0" w:type="auto"/>
            <w:tcBorders>
              <w:bottom w:val="nil"/>
              <w:right w:val="nil"/>
            </w:tcBorders>
            <w:tcMar>
              <w:top w:w="75" w:type="dxa"/>
              <w:left w:w="75" w:type="dxa"/>
              <w:bottom w:w="75" w:type="dxa"/>
              <w:right w:w="75" w:type="dxa"/>
            </w:tcMar>
            <w:hideMark/>
          </w:tcPr>
          <w:p w14:paraId="7869717F" w14:textId="77777777" w:rsidR="00DC4314" w:rsidRPr="00E3504C" w:rsidRDefault="00DC4314" w:rsidP="00DC4314">
            <w:r w:rsidRPr="00E3504C">
              <w:t>0.074</w:t>
            </w:r>
            <w:hyperlink r:id="rId145" w:anchor="tb1fn1" w:history="1">
              <w:r w:rsidRPr="00E3504C">
                <w:rPr>
                  <w:rStyle w:val="Hyperlink"/>
                </w:rPr>
                <w:t>*</w:t>
              </w:r>
            </w:hyperlink>
          </w:p>
        </w:tc>
        <w:tc>
          <w:tcPr>
            <w:tcW w:w="0" w:type="auto"/>
            <w:tcBorders>
              <w:bottom w:val="nil"/>
              <w:right w:val="nil"/>
            </w:tcBorders>
            <w:tcMar>
              <w:top w:w="75" w:type="dxa"/>
              <w:left w:w="75" w:type="dxa"/>
              <w:bottom w:w="75" w:type="dxa"/>
              <w:right w:w="75" w:type="dxa"/>
            </w:tcMar>
            <w:hideMark/>
          </w:tcPr>
          <w:p w14:paraId="0034157E" w14:textId="77777777" w:rsidR="00DC4314" w:rsidRPr="00E3504C" w:rsidRDefault="00DC4314" w:rsidP="00DC4314">
            <w:r w:rsidRPr="00E3504C">
              <w:t>0.169</w:t>
            </w:r>
            <w:hyperlink r:id="rId146" w:anchor="tb1fn3" w:history="1">
              <w:r w:rsidRPr="00E3504C">
                <w:rPr>
                  <w:rStyle w:val="Hyperlink"/>
                </w:rPr>
                <w:t>***</w:t>
              </w:r>
            </w:hyperlink>
          </w:p>
        </w:tc>
      </w:tr>
      <w:bookmarkEnd w:id="5"/>
      <w:tr w:rsidR="00DC4314" w:rsidRPr="00E3504C" w14:paraId="128521C8" w14:textId="77777777">
        <w:tc>
          <w:tcPr>
            <w:tcW w:w="0" w:type="auto"/>
            <w:tcBorders>
              <w:bottom w:val="nil"/>
              <w:right w:val="nil"/>
            </w:tcBorders>
            <w:tcMar>
              <w:top w:w="75" w:type="dxa"/>
              <w:left w:w="75" w:type="dxa"/>
              <w:bottom w:w="75" w:type="dxa"/>
              <w:right w:w="75" w:type="dxa"/>
            </w:tcMar>
            <w:hideMark/>
          </w:tcPr>
          <w:p w14:paraId="6DF33CD5" w14:textId="77777777" w:rsidR="00DC4314" w:rsidRPr="00E3504C" w:rsidRDefault="00DC4314" w:rsidP="00DC4314"/>
        </w:tc>
        <w:tc>
          <w:tcPr>
            <w:tcW w:w="0" w:type="auto"/>
            <w:tcBorders>
              <w:bottom w:val="nil"/>
              <w:right w:val="nil"/>
            </w:tcBorders>
            <w:tcMar>
              <w:top w:w="75" w:type="dxa"/>
              <w:left w:w="75" w:type="dxa"/>
              <w:bottom w:w="75" w:type="dxa"/>
              <w:right w:w="75" w:type="dxa"/>
            </w:tcMar>
            <w:hideMark/>
          </w:tcPr>
          <w:p w14:paraId="2771B6FC" w14:textId="77777777" w:rsidR="00DC4314" w:rsidRPr="00E3504C" w:rsidRDefault="00DC4314" w:rsidP="00DC4314">
            <w:r w:rsidRPr="00E3504C">
              <w:t>−0.026</w:t>
            </w:r>
          </w:p>
        </w:tc>
        <w:tc>
          <w:tcPr>
            <w:tcW w:w="0" w:type="auto"/>
            <w:tcBorders>
              <w:bottom w:val="nil"/>
              <w:right w:val="nil"/>
            </w:tcBorders>
            <w:tcMar>
              <w:top w:w="75" w:type="dxa"/>
              <w:left w:w="75" w:type="dxa"/>
              <w:bottom w:w="75" w:type="dxa"/>
              <w:right w:w="75" w:type="dxa"/>
            </w:tcMar>
            <w:hideMark/>
          </w:tcPr>
          <w:p w14:paraId="5085A1E9" w14:textId="77777777" w:rsidR="00DC4314" w:rsidRPr="00E3504C" w:rsidRDefault="00DC4314" w:rsidP="00DC4314">
            <w:r w:rsidRPr="00E3504C">
              <w:t>−0.032</w:t>
            </w:r>
          </w:p>
        </w:tc>
        <w:tc>
          <w:tcPr>
            <w:tcW w:w="0" w:type="auto"/>
            <w:tcBorders>
              <w:bottom w:val="nil"/>
              <w:right w:val="nil"/>
            </w:tcBorders>
            <w:tcMar>
              <w:top w:w="75" w:type="dxa"/>
              <w:left w:w="75" w:type="dxa"/>
              <w:bottom w:w="75" w:type="dxa"/>
              <w:right w:w="75" w:type="dxa"/>
            </w:tcMar>
            <w:hideMark/>
          </w:tcPr>
          <w:p w14:paraId="31A1429C" w14:textId="77777777" w:rsidR="00DC4314" w:rsidRPr="00E3504C" w:rsidRDefault="00DC4314" w:rsidP="00DC4314">
            <w:r w:rsidRPr="00E3504C">
              <w:t>−0.041</w:t>
            </w:r>
          </w:p>
        </w:tc>
      </w:tr>
      <w:tr w:rsidR="00DC4314" w:rsidRPr="00E3504C" w14:paraId="156A6FC0" w14:textId="77777777">
        <w:tc>
          <w:tcPr>
            <w:tcW w:w="0" w:type="auto"/>
            <w:tcBorders>
              <w:bottom w:val="nil"/>
              <w:right w:val="nil"/>
            </w:tcBorders>
            <w:tcMar>
              <w:top w:w="75" w:type="dxa"/>
              <w:left w:w="75" w:type="dxa"/>
              <w:bottom w:w="75" w:type="dxa"/>
              <w:right w:w="75" w:type="dxa"/>
            </w:tcMar>
            <w:hideMark/>
          </w:tcPr>
          <w:p w14:paraId="186DB799" w14:textId="77777777" w:rsidR="00DC4314" w:rsidRPr="00E3504C" w:rsidRDefault="00DC4314" w:rsidP="00DC4314">
            <w:r w:rsidRPr="00E3504C">
              <w:t> Age group 20–24*abolition</w:t>
            </w:r>
          </w:p>
        </w:tc>
        <w:tc>
          <w:tcPr>
            <w:tcW w:w="0" w:type="auto"/>
            <w:tcBorders>
              <w:bottom w:val="nil"/>
              <w:right w:val="nil"/>
            </w:tcBorders>
            <w:tcMar>
              <w:top w:w="75" w:type="dxa"/>
              <w:left w:w="75" w:type="dxa"/>
              <w:bottom w:w="75" w:type="dxa"/>
              <w:right w:w="75" w:type="dxa"/>
            </w:tcMar>
            <w:hideMark/>
          </w:tcPr>
          <w:p w14:paraId="44291610" w14:textId="77777777" w:rsidR="00DC4314" w:rsidRPr="00E3504C" w:rsidRDefault="00DC4314" w:rsidP="00DC4314">
            <w:r w:rsidRPr="00E3504C">
              <w:t>0.001</w:t>
            </w:r>
          </w:p>
        </w:tc>
        <w:tc>
          <w:tcPr>
            <w:tcW w:w="0" w:type="auto"/>
            <w:tcBorders>
              <w:bottom w:val="nil"/>
              <w:right w:val="nil"/>
            </w:tcBorders>
            <w:tcMar>
              <w:top w:w="75" w:type="dxa"/>
              <w:left w:w="75" w:type="dxa"/>
              <w:bottom w:w="75" w:type="dxa"/>
              <w:right w:w="75" w:type="dxa"/>
            </w:tcMar>
            <w:hideMark/>
          </w:tcPr>
          <w:p w14:paraId="77404777" w14:textId="77777777" w:rsidR="00DC4314" w:rsidRPr="00E3504C" w:rsidRDefault="00DC4314" w:rsidP="00DC4314">
            <w:r w:rsidRPr="00E3504C">
              <w:t>−0.004</w:t>
            </w:r>
          </w:p>
        </w:tc>
        <w:tc>
          <w:tcPr>
            <w:tcW w:w="0" w:type="auto"/>
            <w:tcBorders>
              <w:bottom w:val="nil"/>
              <w:right w:val="nil"/>
            </w:tcBorders>
            <w:tcMar>
              <w:top w:w="75" w:type="dxa"/>
              <w:left w:w="75" w:type="dxa"/>
              <w:bottom w:w="75" w:type="dxa"/>
              <w:right w:w="75" w:type="dxa"/>
            </w:tcMar>
            <w:hideMark/>
          </w:tcPr>
          <w:p w14:paraId="78029065" w14:textId="77777777" w:rsidR="00DC4314" w:rsidRPr="00E3504C" w:rsidRDefault="00DC4314" w:rsidP="00DC4314">
            <w:r w:rsidRPr="00E3504C">
              <w:t>0.068</w:t>
            </w:r>
          </w:p>
        </w:tc>
      </w:tr>
      <w:tr w:rsidR="00DC4314" w:rsidRPr="00E3504C" w14:paraId="3FC85C4F" w14:textId="77777777">
        <w:tc>
          <w:tcPr>
            <w:tcW w:w="0" w:type="auto"/>
            <w:tcBorders>
              <w:bottom w:val="nil"/>
              <w:right w:val="nil"/>
            </w:tcBorders>
            <w:tcMar>
              <w:top w:w="75" w:type="dxa"/>
              <w:left w:w="75" w:type="dxa"/>
              <w:bottom w:w="75" w:type="dxa"/>
              <w:right w:w="75" w:type="dxa"/>
            </w:tcMar>
            <w:hideMark/>
          </w:tcPr>
          <w:p w14:paraId="2F4DD25F" w14:textId="77777777" w:rsidR="00DC4314" w:rsidRPr="00E3504C" w:rsidRDefault="00DC4314" w:rsidP="00DC4314"/>
        </w:tc>
        <w:tc>
          <w:tcPr>
            <w:tcW w:w="0" w:type="auto"/>
            <w:tcBorders>
              <w:bottom w:val="nil"/>
              <w:right w:val="nil"/>
            </w:tcBorders>
            <w:tcMar>
              <w:top w:w="75" w:type="dxa"/>
              <w:left w:w="75" w:type="dxa"/>
              <w:bottom w:w="75" w:type="dxa"/>
              <w:right w:w="75" w:type="dxa"/>
            </w:tcMar>
            <w:hideMark/>
          </w:tcPr>
          <w:p w14:paraId="578C5423" w14:textId="77777777" w:rsidR="00DC4314" w:rsidRPr="00E3504C" w:rsidRDefault="00DC4314" w:rsidP="00DC4314">
            <w:r w:rsidRPr="00E3504C">
              <w:t>−0.008</w:t>
            </w:r>
          </w:p>
        </w:tc>
        <w:tc>
          <w:tcPr>
            <w:tcW w:w="0" w:type="auto"/>
            <w:tcBorders>
              <w:bottom w:val="nil"/>
              <w:right w:val="nil"/>
            </w:tcBorders>
            <w:tcMar>
              <w:top w:w="75" w:type="dxa"/>
              <w:left w:w="75" w:type="dxa"/>
              <w:bottom w:w="75" w:type="dxa"/>
              <w:right w:w="75" w:type="dxa"/>
            </w:tcMar>
            <w:hideMark/>
          </w:tcPr>
          <w:p w14:paraId="3D84A373" w14:textId="77777777" w:rsidR="00DC4314" w:rsidRPr="00E3504C" w:rsidRDefault="00DC4314" w:rsidP="00DC4314">
            <w:r w:rsidRPr="00E3504C">
              <w:t>−0.007</w:t>
            </w:r>
          </w:p>
        </w:tc>
        <w:tc>
          <w:tcPr>
            <w:tcW w:w="0" w:type="auto"/>
            <w:tcBorders>
              <w:bottom w:val="nil"/>
              <w:right w:val="nil"/>
            </w:tcBorders>
            <w:tcMar>
              <w:top w:w="75" w:type="dxa"/>
              <w:left w:w="75" w:type="dxa"/>
              <w:bottom w:w="75" w:type="dxa"/>
              <w:right w:w="75" w:type="dxa"/>
            </w:tcMar>
            <w:hideMark/>
          </w:tcPr>
          <w:p w14:paraId="247F395D" w14:textId="77777777" w:rsidR="00DC4314" w:rsidRPr="00E3504C" w:rsidRDefault="00DC4314" w:rsidP="00DC4314">
            <w:r w:rsidRPr="00E3504C">
              <w:t>−0.034</w:t>
            </w:r>
          </w:p>
        </w:tc>
      </w:tr>
      <w:tr w:rsidR="00DC4314" w:rsidRPr="00E3504C" w14:paraId="50C2FBFB" w14:textId="77777777">
        <w:tc>
          <w:tcPr>
            <w:tcW w:w="0" w:type="auto"/>
            <w:tcBorders>
              <w:bottom w:val="nil"/>
              <w:right w:val="nil"/>
            </w:tcBorders>
            <w:tcMar>
              <w:top w:w="75" w:type="dxa"/>
              <w:left w:w="75" w:type="dxa"/>
              <w:bottom w:w="75" w:type="dxa"/>
              <w:right w:w="75" w:type="dxa"/>
            </w:tcMar>
            <w:hideMark/>
          </w:tcPr>
          <w:p w14:paraId="048A0D08" w14:textId="77777777" w:rsidR="00DC4314" w:rsidRPr="00E3504C" w:rsidRDefault="00DC4314" w:rsidP="00DC4314">
            <w:r w:rsidRPr="00E3504C">
              <w:t> Number of observations</w:t>
            </w:r>
          </w:p>
        </w:tc>
        <w:tc>
          <w:tcPr>
            <w:tcW w:w="0" w:type="auto"/>
            <w:tcBorders>
              <w:bottom w:val="nil"/>
              <w:right w:val="nil"/>
            </w:tcBorders>
            <w:tcMar>
              <w:top w:w="75" w:type="dxa"/>
              <w:left w:w="75" w:type="dxa"/>
              <w:bottom w:w="75" w:type="dxa"/>
              <w:right w:w="75" w:type="dxa"/>
            </w:tcMar>
            <w:hideMark/>
          </w:tcPr>
          <w:p w14:paraId="3F22A693" w14:textId="77777777" w:rsidR="00DC4314" w:rsidRPr="00E3504C" w:rsidRDefault="00DC4314" w:rsidP="00DC4314">
            <w:r w:rsidRPr="00E3504C">
              <w:t>37,862</w:t>
            </w:r>
          </w:p>
        </w:tc>
        <w:tc>
          <w:tcPr>
            <w:tcW w:w="0" w:type="auto"/>
            <w:tcBorders>
              <w:bottom w:val="nil"/>
              <w:right w:val="nil"/>
            </w:tcBorders>
            <w:tcMar>
              <w:top w:w="75" w:type="dxa"/>
              <w:left w:w="75" w:type="dxa"/>
              <w:bottom w:w="75" w:type="dxa"/>
              <w:right w:w="75" w:type="dxa"/>
            </w:tcMar>
            <w:hideMark/>
          </w:tcPr>
          <w:p w14:paraId="2F5D37DC" w14:textId="77777777" w:rsidR="00DC4314" w:rsidRPr="00E3504C" w:rsidRDefault="00DC4314" w:rsidP="00DC4314">
            <w:r w:rsidRPr="00E3504C">
              <w:t>22,818</w:t>
            </w:r>
          </w:p>
        </w:tc>
        <w:tc>
          <w:tcPr>
            <w:tcW w:w="0" w:type="auto"/>
            <w:tcBorders>
              <w:bottom w:val="nil"/>
              <w:right w:val="nil"/>
            </w:tcBorders>
            <w:tcMar>
              <w:top w:w="75" w:type="dxa"/>
              <w:left w:w="75" w:type="dxa"/>
              <w:bottom w:w="75" w:type="dxa"/>
              <w:right w:w="75" w:type="dxa"/>
            </w:tcMar>
            <w:hideMark/>
          </w:tcPr>
          <w:p w14:paraId="2634C053" w14:textId="77777777" w:rsidR="00DC4314" w:rsidRPr="00E3504C" w:rsidRDefault="00DC4314" w:rsidP="00DC4314">
            <w:r w:rsidRPr="00E3504C">
              <w:t>2787</w:t>
            </w:r>
          </w:p>
        </w:tc>
      </w:tr>
      <w:tr w:rsidR="00DC4314" w:rsidRPr="00E3504C" w14:paraId="1A6A91C1" w14:textId="77777777">
        <w:tc>
          <w:tcPr>
            <w:tcW w:w="0" w:type="auto"/>
            <w:gridSpan w:val="4"/>
            <w:tcBorders>
              <w:bottom w:val="nil"/>
              <w:right w:val="nil"/>
            </w:tcBorders>
            <w:tcMar>
              <w:top w:w="75" w:type="dxa"/>
              <w:left w:w="75" w:type="dxa"/>
              <w:bottom w:w="75" w:type="dxa"/>
              <w:right w:w="75" w:type="dxa"/>
            </w:tcMar>
            <w:hideMark/>
          </w:tcPr>
          <w:p w14:paraId="63499F21" w14:textId="77777777" w:rsidR="00DC4314" w:rsidRPr="00E3504C" w:rsidRDefault="00DC4314" w:rsidP="00DC4314">
            <w:r w:rsidRPr="00E3504C">
              <w:t>Panel 3: Effect on employment likelihood conditional on labor force participation</w:t>
            </w:r>
          </w:p>
        </w:tc>
      </w:tr>
      <w:tr w:rsidR="00DC4314" w:rsidRPr="00E3504C" w14:paraId="029210A0" w14:textId="77777777">
        <w:tc>
          <w:tcPr>
            <w:tcW w:w="0" w:type="auto"/>
            <w:tcBorders>
              <w:bottom w:val="nil"/>
              <w:right w:val="nil"/>
            </w:tcBorders>
            <w:tcMar>
              <w:top w:w="75" w:type="dxa"/>
              <w:left w:w="75" w:type="dxa"/>
              <w:bottom w:w="75" w:type="dxa"/>
              <w:right w:w="75" w:type="dxa"/>
            </w:tcMar>
            <w:hideMark/>
          </w:tcPr>
          <w:p w14:paraId="056647A6" w14:textId="77777777" w:rsidR="00DC4314" w:rsidRPr="00E3504C" w:rsidRDefault="00DC4314" w:rsidP="00DC4314">
            <w:r w:rsidRPr="00E3504C">
              <w:t> Age group 16–19*abolition</w:t>
            </w:r>
          </w:p>
        </w:tc>
        <w:tc>
          <w:tcPr>
            <w:tcW w:w="0" w:type="auto"/>
            <w:tcBorders>
              <w:bottom w:val="nil"/>
              <w:right w:val="nil"/>
            </w:tcBorders>
            <w:tcMar>
              <w:top w:w="75" w:type="dxa"/>
              <w:left w:w="75" w:type="dxa"/>
              <w:bottom w:w="75" w:type="dxa"/>
              <w:right w:w="75" w:type="dxa"/>
            </w:tcMar>
            <w:hideMark/>
          </w:tcPr>
          <w:p w14:paraId="3FD75710" w14:textId="77777777" w:rsidR="00DC4314" w:rsidRPr="00E3504C" w:rsidRDefault="00DC4314" w:rsidP="00DC4314">
            <w:r w:rsidRPr="00E3504C">
              <w:t>0.031</w:t>
            </w:r>
          </w:p>
        </w:tc>
        <w:tc>
          <w:tcPr>
            <w:tcW w:w="0" w:type="auto"/>
            <w:tcBorders>
              <w:bottom w:val="nil"/>
              <w:right w:val="nil"/>
            </w:tcBorders>
            <w:tcMar>
              <w:top w:w="75" w:type="dxa"/>
              <w:left w:w="75" w:type="dxa"/>
              <w:bottom w:w="75" w:type="dxa"/>
              <w:right w:w="75" w:type="dxa"/>
            </w:tcMar>
            <w:hideMark/>
          </w:tcPr>
          <w:p w14:paraId="4333DDA6" w14:textId="77777777" w:rsidR="00DC4314" w:rsidRPr="00E3504C" w:rsidRDefault="00DC4314" w:rsidP="00DC4314">
            <w:r w:rsidRPr="00E3504C">
              <w:t>0.044</w:t>
            </w:r>
          </w:p>
        </w:tc>
        <w:tc>
          <w:tcPr>
            <w:tcW w:w="0" w:type="auto"/>
            <w:tcBorders>
              <w:bottom w:val="nil"/>
              <w:right w:val="nil"/>
            </w:tcBorders>
            <w:tcMar>
              <w:top w:w="75" w:type="dxa"/>
              <w:left w:w="75" w:type="dxa"/>
              <w:bottom w:w="75" w:type="dxa"/>
              <w:right w:w="75" w:type="dxa"/>
            </w:tcMar>
            <w:hideMark/>
          </w:tcPr>
          <w:p w14:paraId="37CB052B" w14:textId="77777777" w:rsidR="00DC4314" w:rsidRPr="00E3504C" w:rsidRDefault="00DC4314" w:rsidP="00DC4314">
            <w:r w:rsidRPr="00E3504C">
              <w:t>0.057</w:t>
            </w:r>
          </w:p>
        </w:tc>
      </w:tr>
      <w:tr w:rsidR="00DC4314" w:rsidRPr="00E3504C" w14:paraId="690EA776" w14:textId="77777777">
        <w:tc>
          <w:tcPr>
            <w:tcW w:w="0" w:type="auto"/>
            <w:tcBorders>
              <w:bottom w:val="nil"/>
              <w:right w:val="nil"/>
            </w:tcBorders>
            <w:tcMar>
              <w:top w:w="75" w:type="dxa"/>
              <w:left w:w="75" w:type="dxa"/>
              <w:bottom w:w="75" w:type="dxa"/>
              <w:right w:w="75" w:type="dxa"/>
            </w:tcMar>
            <w:hideMark/>
          </w:tcPr>
          <w:p w14:paraId="389480F9" w14:textId="77777777" w:rsidR="00DC4314" w:rsidRPr="00E3504C" w:rsidRDefault="00DC4314" w:rsidP="00DC4314"/>
        </w:tc>
        <w:tc>
          <w:tcPr>
            <w:tcW w:w="0" w:type="auto"/>
            <w:tcBorders>
              <w:bottom w:val="nil"/>
              <w:right w:val="nil"/>
            </w:tcBorders>
            <w:tcMar>
              <w:top w:w="75" w:type="dxa"/>
              <w:left w:w="75" w:type="dxa"/>
              <w:bottom w:w="75" w:type="dxa"/>
              <w:right w:w="75" w:type="dxa"/>
            </w:tcMar>
            <w:hideMark/>
          </w:tcPr>
          <w:p w14:paraId="3424A8CD" w14:textId="77777777" w:rsidR="00DC4314" w:rsidRPr="00E3504C" w:rsidRDefault="00DC4314" w:rsidP="00DC4314">
            <w:r w:rsidRPr="00E3504C">
              <w:t>−0.026</w:t>
            </w:r>
          </w:p>
        </w:tc>
        <w:tc>
          <w:tcPr>
            <w:tcW w:w="0" w:type="auto"/>
            <w:tcBorders>
              <w:bottom w:val="nil"/>
              <w:right w:val="nil"/>
            </w:tcBorders>
            <w:tcMar>
              <w:top w:w="75" w:type="dxa"/>
              <w:left w:w="75" w:type="dxa"/>
              <w:bottom w:w="75" w:type="dxa"/>
              <w:right w:w="75" w:type="dxa"/>
            </w:tcMar>
            <w:hideMark/>
          </w:tcPr>
          <w:p w14:paraId="7D6C90DE" w14:textId="77777777" w:rsidR="00DC4314" w:rsidRPr="00E3504C" w:rsidRDefault="00DC4314" w:rsidP="00DC4314">
            <w:r w:rsidRPr="00E3504C">
              <w:t>−0.035</w:t>
            </w:r>
          </w:p>
        </w:tc>
        <w:tc>
          <w:tcPr>
            <w:tcW w:w="0" w:type="auto"/>
            <w:tcBorders>
              <w:bottom w:val="nil"/>
              <w:right w:val="nil"/>
            </w:tcBorders>
            <w:tcMar>
              <w:top w:w="75" w:type="dxa"/>
              <w:left w:w="75" w:type="dxa"/>
              <w:bottom w:w="75" w:type="dxa"/>
              <w:right w:w="75" w:type="dxa"/>
            </w:tcMar>
            <w:hideMark/>
          </w:tcPr>
          <w:p w14:paraId="48FE9107" w14:textId="77777777" w:rsidR="00DC4314" w:rsidRPr="00E3504C" w:rsidRDefault="00DC4314" w:rsidP="00DC4314">
            <w:r w:rsidRPr="00E3504C">
              <w:t>−0.046</w:t>
            </w:r>
          </w:p>
        </w:tc>
      </w:tr>
      <w:tr w:rsidR="00DC4314" w:rsidRPr="00E3504C" w14:paraId="1C06D38D" w14:textId="77777777">
        <w:tc>
          <w:tcPr>
            <w:tcW w:w="0" w:type="auto"/>
            <w:tcBorders>
              <w:bottom w:val="nil"/>
              <w:right w:val="nil"/>
            </w:tcBorders>
            <w:tcMar>
              <w:top w:w="75" w:type="dxa"/>
              <w:left w:w="75" w:type="dxa"/>
              <w:bottom w:w="75" w:type="dxa"/>
              <w:right w:w="75" w:type="dxa"/>
            </w:tcMar>
            <w:hideMark/>
          </w:tcPr>
          <w:p w14:paraId="723B459D" w14:textId="77777777" w:rsidR="00DC4314" w:rsidRPr="00E3504C" w:rsidRDefault="00DC4314" w:rsidP="00DC4314">
            <w:r w:rsidRPr="00E3504C">
              <w:t> Age group 20–24*abolition</w:t>
            </w:r>
          </w:p>
        </w:tc>
        <w:tc>
          <w:tcPr>
            <w:tcW w:w="0" w:type="auto"/>
            <w:tcBorders>
              <w:bottom w:val="nil"/>
              <w:right w:val="nil"/>
            </w:tcBorders>
            <w:tcMar>
              <w:top w:w="75" w:type="dxa"/>
              <w:left w:w="75" w:type="dxa"/>
              <w:bottom w:w="75" w:type="dxa"/>
              <w:right w:w="75" w:type="dxa"/>
            </w:tcMar>
            <w:hideMark/>
          </w:tcPr>
          <w:p w14:paraId="66EA7984" w14:textId="77777777" w:rsidR="00DC4314" w:rsidRPr="00E3504C" w:rsidRDefault="00DC4314" w:rsidP="00DC4314">
            <w:r w:rsidRPr="00E3504C">
              <w:t>−0.005</w:t>
            </w:r>
          </w:p>
        </w:tc>
        <w:tc>
          <w:tcPr>
            <w:tcW w:w="0" w:type="auto"/>
            <w:tcBorders>
              <w:bottom w:val="nil"/>
              <w:right w:val="nil"/>
            </w:tcBorders>
            <w:tcMar>
              <w:top w:w="75" w:type="dxa"/>
              <w:left w:w="75" w:type="dxa"/>
              <w:bottom w:w="75" w:type="dxa"/>
              <w:right w:w="75" w:type="dxa"/>
            </w:tcMar>
            <w:hideMark/>
          </w:tcPr>
          <w:p w14:paraId="4C44A2EE" w14:textId="77777777" w:rsidR="00DC4314" w:rsidRPr="00E3504C" w:rsidRDefault="00DC4314" w:rsidP="00DC4314">
            <w:r w:rsidRPr="00E3504C">
              <w:t>−0.013</w:t>
            </w:r>
            <w:hyperlink r:id="rId147" w:anchor="tb1fn1" w:history="1">
              <w:r w:rsidRPr="00E3504C">
                <w:rPr>
                  <w:rStyle w:val="Hyperlink"/>
                </w:rPr>
                <w:t>*</w:t>
              </w:r>
            </w:hyperlink>
          </w:p>
        </w:tc>
        <w:tc>
          <w:tcPr>
            <w:tcW w:w="0" w:type="auto"/>
            <w:tcBorders>
              <w:bottom w:val="nil"/>
              <w:right w:val="nil"/>
            </w:tcBorders>
            <w:tcMar>
              <w:top w:w="75" w:type="dxa"/>
              <w:left w:w="75" w:type="dxa"/>
              <w:bottom w:w="75" w:type="dxa"/>
              <w:right w:w="75" w:type="dxa"/>
            </w:tcMar>
            <w:hideMark/>
          </w:tcPr>
          <w:p w14:paraId="002B6679" w14:textId="77777777" w:rsidR="00DC4314" w:rsidRPr="00E3504C" w:rsidRDefault="00DC4314" w:rsidP="00DC4314">
            <w:r w:rsidRPr="00E3504C">
              <w:t>0.025</w:t>
            </w:r>
          </w:p>
        </w:tc>
      </w:tr>
      <w:bookmarkEnd w:id="7"/>
      <w:tr w:rsidR="00DC4314" w:rsidRPr="00E3504C" w14:paraId="27C0C589" w14:textId="77777777">
        <w:tc>
          <w:tcPr>
            <w:tcW w:w="0" w:type="auto"/>
            <w:tcBorders>
              <w:bottom w:val="nil"/>
              <w:right w:val="nil"/>
            </w:tcBorders>
            <w:tcMar>
              <w:top w:w="75" w:type="dxa"/>
              <w:left w:w="75" w:type="dxa"/>
              <w:bottom w:w="75" w:type="dxa"/>
              <w:right w:w="75" w:type="dxa"/>
            </w:tcMar>
            <w:hideMark/>
          </w:tcPr>
          <w:p w14:paraId="4CEE866A" w14:textId="77777777" w:rsidR="00DC4314" w:rsidRPr="00E3504C" w:rsidRDefault="00DC4314" w:rsidP="00DC4314"/>
        </w:tc>
        <w:tc>
          <w:tcPr>
            <w:tcW w:w="0" w:type="auto"/>
            <w:tcBorders>
              <w:bottom w:val="nil"/>
              <w:right w:val="nil"/>
            </w:tcBorders>
            <w:tcMar>
              <w:top w:w="75" w:type="dxa"/>
              <w:left w:w="75" w:type="dxa"/>
              <w:bottom w:w="75" w:type="dxa"/>
              <w:right w:w="75" w:type="dxa"/>
            </w:tcMar>
            <w:hideMark/>
          </w:tcPr>
          <w:p w14:paraId="75A76F97" w14:textId="77777777" w:rsidR="00DC4314" w:rsidRPr="00E3504C" w:rsidRDefault="00DC4314" w:rsidP="00DC4314">
            <w:r w:rsidRPr="00E3504C">
              <w:t>−0.004</w:t>
            </w:r>
          </w:p>
        </w:tc>
        <w:tc>
          <w:tcPr>
            <w:tcW w:w="0" w:type="auto"/>
            <w:tcBorders>
              <w:bottom w:val="nil"/>
              <w:right w:val="nil"/>
            </w:tcBorders>
            <w:tcMar>
              <w:top w:w="75" w:type="dxa"/>
              <w:left w:w="75" w:type="dxa"/>
              <w:bottom w:w="75" w:type="dxa"/>
              <w:right w:w="75" w:type="dxa"/>
            </w:tcMar>
            <w:hideMark/>
          </w:tcPr>
          <w:p w14:paraId="3370E0F4" w14:textId="77777777" w:rsidR="00DC4314" w:rsidRPr="00E3504C" w:rsidRDefault="00DC4314" w:rsidP="00DC4314">
            <w:r w:rsidRPr="00E3504C">
              <w:t>−0.005</w:t>
            </w:r>
          </w:p>
        </w:tc>
        <w:tc>
          <w:tcPr>
            <w:tcW w:w="0" w:type="auto"/>
            <w:tcBorders>
              <w:bottom w:val="nil"/>
              <w:right w:val="nil"/>
            </w:tcBorders>
            <w:tcMar>
              <w:top w:w="75" w:type="dxa"/>
              <w:left w:w="75" w:type="dxa"/>
              <w:bottom w:w="75" w:type="dxa"/>
              <w:right w:w="75" w:type="dxa"/>
            </w:tcMar>
            <w:hideMark/>
          </w:tcPr>
          <w:p w14:paraId="0C72B61A" w14:textId="77777777" w:rsidR="00DC4314" w:rsidRPr="00E3504C" w:rsidRDefault="00DC4314" w:rsidP="00DC4314">
            <w:r w:rsidRPr="00E3504C">
              <w:t>−0.029</w:t>
            </w:r>
          </w:p>
        </w:tc>
      </w:tr>
      <w:tr w:rsidR="00DC4314" w:rsidRPr="00E3504C" w14:paraId="1767943F" w14:textId="77777777">
        <w:tc>
          <w:tcPr>
            <w:tcW w:w="0" w:type="auto"/>
            <w:tcBorders>
              <w:bottom w:val="nil"/>
              <w:right w:val="nil"/>
            </w:tcBorders>
            <w:tcMar>
              <w:top w:w="75" w:type="dxa"/>
              <w:left w:w="75" w:type="dxa"/>
              <w:bottom w:w="75" w:type="dxa"/>
              <w:right w:w="75" w:type="dxa"/>
            </w:tcMar>
            <w:hideMark/>
          </w:tcPr>
          <w:p w14:paraId="2966D430" w14:textId="77777777" w:rsidR="00DC4314" w:rsidRPr="00E3504C" w:rsidRDefault="00DC4314" w:rsidP="00DC4314">
            <w:r w:rsidRPr="00E3504C">
              <w:t> Number of observations</w:t>
            </w:r>
          </w:p>
        </w:tc>
        <w:tc>
          <w:tcPr>
            <w:tcW w:w="0" w:type="auto"/>
            <w:tcBorders>
              <w:bottom w:val="nil"/>
              <w:right w:val="nil"/>
            </w:tcBorders>
            <w:tcMar>
              <w:top w:w="75" w:type="dxa"/>
              <w:left w:w="75" w:type="dxa"/>
              <w:bottom w:w="75" w:type="dxa"/>
              <w:right w:w="75" w:type="dxa"/>
            </w:tcMar>
            <w:hideMark/>
          </w:tcPr>
          <w:p w14:paraId="68E710D9" w14:textId="77777777" w:rsidR="00DC4314" w:rsidRPr="00E3504C" w:rsidRDefault="00DC4314" w:rsidP="00DC4314">
            <w:r w:rsidRPr="00E3504C">
              <w:t>36,162</w:t>
            </w:r>
          </w:p>
        </w:tc>
        <w:tc>
          <w:tcPr>
            <w:tcW w:w="0" w:type="auto"/>
            <w:tcBorders>
              <w:bottom w:val="nil"/>
              <w:right w:val="nil"/>
            </w:tcBorders>
            <w:tcMar>
              <w:top w:w="75" w:type="dxa"/>
              <w:left w:w="75" w:type="dxa"/>
              <w:bottom w:w="75" w:type="dxa"/>
              <w:right w:w="75" w:type="dxa"/>
            </w:tcMar>
            <w:hideMark/>
          </w:tcPr>
          <w:p w14:paraId="037E45C1" w14:textId="77777777" w:rsidR="00DC4314" w:rsidRPr="00E3504C" w:rsidRDefault="00DC4314" w:rsidP="00DC4314">
            <w:r w:rsidRPr="00E3504C">
              <w:t>21,598</w:t>
            </w:r>
          </w:p>
        </w:tc>
        <w:tc>
          <w:tcPr>
            <w:tcW w:w="0" w:type="auto"/>
            <w:tcBorders>
              <w:bottom w:val="nil"/>
              <w:right w:val="nil"/>
            </w:tcBorders>
            <w:tcMar>
              <w:top w:w="75" w:type="dxa"/>
              <w:left w:w="75" w:type="dxa"/>
              <w:bottom w:w="75" w:type="dxa"/>
              <w:right w:w="75" w:type="dxa"/>
            </w:tcMar>
            <w:hideMark/>
          </w:tcPr>
          <w:p w14:paraId="1E46A654" w14:textId="77777777" w:rsidR="00DC4314" w:rsidRPr="00E3504C" w:rsidRDefault="00DC4314" w:rsidP="00DC4314">
            <w:r w:rsidRPr="00E3504C">
              <w:t>2162</w:t>
            </w:r>
          </w:p>
        </w:tc>
      </w:tr>
    </w:tbl>
    <w:p w14:paraId="7BAF0369" w14:textId="77777777" w:rsidR="00DC4314" w:rsidRPr="00E3504C" w:rsidRDefault="00DC4314" w:rsidP="00DC4314">
      <w:r w:rsidRPr="00E3504C">
        <w:t>Note: Each column presents results from a separate Linear Probability Model regression. The dependent variable is an indicator for being in the labor force in Panel 1, for being employed in Panel 2, and for being employed conditional on labor force participation in Panel 3. The ages are grouped into three categories, 16–19, 20–24, 25–29. Age group 25–29 is the default category. The variable of interest is the age group 16–19*abolition. The sample in the separate columns contain individuals with 10 years of schooling or less, 8 years of schooling or less, and 6 years of schooling or less, respectively. All estimations control for 18 survey area </w:t>
      </w:r>
      <w:hyperlink r:id="rId148" w:tooltip="Learn more about fixed effects from ScienceDirect's AI-generated Topic Pages" w:history="1">
        <w:r w:rsidRPr="00E3504C">
          <w:rPr>
            <w:rStyle w:val="Hyperlink"/>
          </w:rPr>
          <w:t>fixed effects</w:t>
        </w:r>
      </w:hyperlink>
      <w:r w:rsidRPr="00E3504C">
        <w:t xml:space="preserve"> and the </w:t>
      </w:r>
      <w:r w:rsidRPr="00E3504C">
        <w:lastRenderedPageBreak/>
        <w:t>survey year fixed effects. Robust standard errors are shown in the parentheses, clustered at the survey year level.</w:t>
      </w:r>
    </w:p>
    <w:p w14:paraId="0422BAC6" w14:textId="77777777" w:rsidR="00DC4314" w:rsidRPr="00E3504C" w:rsidRDefault="00DC4314" w:rsidP="00DC4314">
      <w:r w:rsidRPr="00E3504C">
        <w:rPr>
          <w:rFonts w:ascii="Segoe UI Symbol" w:hAnsi="Segoe UI Symbol" w:cs="Segoe UI Symbol"/>
        </w:rPr>
        <w:t>⁎</w:t>
      </w:r>
    </w:p>
    <w:p w14:paraId="4363F97F" w14:textId="77777777" w:rsidR="00DC4314" w:rsidRPr="00E3504C" w:rsidRDefault="00DC4314" w:rsidP="00DC4314">
      <w:r w:rsidRPr="00E3504C">
        <w:t>p &lt; 0.1</w:t>
      </w:r>
    </w:p>
    <w:p w14:paraId="6D67667C" w14:textId="77777777" w:rsidR="00DC4314" w:rsidRPr="00E3504C" w:rsidRDefault="00DC4314" w:rsidP="00DC4314">
      <w:r w:rsidRPr="00E3504C">
        <w:rPr>
          <w:rFonts w:ascii="Segoe UI Symbol" w:hAnsi="Segoe UI Symbol" w:cs="Segoe UI Symbol"/>
        </w:rPr>
        <w:t>⁎⁎</w:t>
      </w:r>
    </w:p>
    <w:p w14:paraId="32D38BB9" w14:textId="77777777" w:rsidR="00DC4314" w:rsidRPr="00E3504C" w:rsidRDefault="00DC4314" w:rsidP="00DC4314">
      <w:r w:rsidRPr="00E3504C">
        <w:t>p &lt; 0.05</w:t>
      </w:r>
    </w:p>
    <w:p w14:paraId="78A4089A" w14:textId="77777777" w:rsidR="00DC4314" w:rsidRPr="00E3504C" w:rsidRDefault="00DC4314" w:rsidP="00DC4314">
      <w:r w:rsidRPr="00E3504C">
        <w:rPr>
          <w:rFonts w:ascii="Segoe UI Symbol" w:hAnsi="Segoe UI Symbol" w:cs="Segoe UI Symbol"/>
        </w:rPr>
        <w:t>⁎⁎⁎</w:t>
      </w:r>
    </w:p>
    <w:p w14:paraId="47EAF853" w14:textId="77777777" w:rsidR="00DC4314" w:rsidRPr="00E3504C" w:rsidRDefault="00DC4314" w:rsidP="00DC4314">
      <w:r w:rsidRPr="00E3504C">
        <w:t>p &lt; 0.01</w:t>
      </w:r>
    </w:p>
    <w:p w14:paraId="1C457613" w14:textId="77777777" w:rsidR="00DC4314" w:rsidRPr="00E3504C" w:rsidRDefault="00DC4314" w:rsidP="00DC4314">
      <w:r w:rsidRPr="00E3504C">
        <w:t>Panel 3 in </w:t>
      </w:r>
      <w:hyperlink r:id="rId149" w:anchor="tbl0001" w:history="1">
        <w:r w:rsidRPr="00E3504C">
          <w:rPr>
            <w:rStyle w:val="Hyperlink"/>
          </w:rPr>
          <w:t>Table 1</w:t>
        </w:r>
      </w:hyperlink>
      <w:r w:rsidRPr="00E3504C">
        <w:t> examines employment conditional on labor force participation. Although the estimates are statistically insignificant, they are consistently positive across the sample specifications. The first row in Panel 3 suggests that a teenage man who is actively searching for a job is 3 percentage points (4.5%) more likely to be hired by an employer after the abolition of CMS compared to men aged 25–29. The first three panels in </w:t>
      </w:r>
      <w:bookmarkStart w:id="8" w:name="btbl0008"/>
      <w:r w:rsidRPr="00E3504C">
        <w:fldChar w:fldCharType="begin"/>
      </w:r>
      <w:r w:rsidRPr="00E3504C">
        <w:instrText>HYPERLINK "https://www.sciencedirect.com/science/article/pii/S0147596718306115" \l "tbl0008"</w:instrText>
      </w:r>
      <w:r w:rsidRPr="00E3504C">
        <w:fldChar w:fldCharType="separate"/>
      </w:r>
      <w:r w:rsidRPr="00E3504C">
        <w:rPr>
          <w:rStyle w:val="Hyperlink"/>
        </w:rPr>
        <w:t>Table A5</w:t>
      </w:r>
      <w:r w:rsidRPr="00E3504C">
        <w:fldChar w:fldCharType="end"/>
      </w:r>
      <w:bookmarkEnd w:id="8"/>
      <w:r w:rsidRPr="00E3504C">
        <w:t>, which treat all non-teenagers aged 20–29 as a single control group category, provides very similar results to </w:t>
      </w:r>
      <w:hyperlink r:id="rId150" w:anchor="tbl0001" w:history="1">
        <w:r w:rsidRPr="00E3504C">
          <w:rPr>
            <w:rStyle w:val="Hyperlink"/>
          </w:rPr>
          <w:t>Table 1</w:t>
        </w:r>
      </w:hyperlink>
      <w:r w:rsidRPr="00E3504C">
        <w:t>, verifying that the results are not driven by strange behavior of one of the age groups.</w:t>
      </w:r>
    </w:p>
    <w:p w14:paraId="2FCF7C4A" w14:textId="77777777" w:rsidR="00DC4314" w:rsidRPr="00E3504C" w:rsidRDefault="00DC4314" w:rsidP="00DC4314">
      <w:r w:rsidRPr="00E3504C">
        <w:t>It is hard to decompose the effect of conscription across labor supply and </w:t>
      </w:r>
      <w:hyperlink r:id="rId151" w:tooltip="Learn more about labor demand from ScienceDirect's AI-generated Topic Pages" w:history="1">
        <w:r w:rsidRPr="00E3504C">
          <w:rPr>
            <w:rStyle w:val="Hyperlink"/>
          </w:rPr>
          <w:t>labor demand</w:t>
        </w:r>
      </w:hyperlink>
      <w:r w:rsidRPr="00E3504C">
        <w:t xml:space="preserve"> sides. </w:t>
      </w:r>
      <w:r w:rsidRPr="00D66318">
        <w:rPr>
          <w:rStyle w:val="StyleUnderline"/>
        </w:rPr>
        <w:t>Teenagers are more likely to search for a job and work when there is no expected interruption in their work life because job search is a costly process and most times there is no job securit</w:t>
      </w:r>
      <w:r w:rsidRPr="00E3504C">
        <w:t xml:space="preserve">y. </w:t>
      </w:r>
      <w:r w:rsidRPr="00D90FAC">
        <w:rPr>
          <w:u w:val="single"/>
        </w:rPr>
        <w:t xml:space="preserve">On the other </w:t>
      </w:r>
      <w:proofErr w:type="gramStart"/>
      <w:r w:rsidRPr="00D90FAC">
        <w:rPr>
          <w:u w:val="single"/>
        </w:rPr>
        <w:t>hand</w:t>
      </w:r>
      <w:proofErr w:type="gramEnd"/>
      <w:r w:rsidRPr="00D90FAC">
        <w:rPr>
          <w:u w:val="single"/>
        </w:rPr>
        <w:t xml:space="preserve"> employers are more likely to hire teenage men when they do not worry about an expected interruption because screening is also a costly process and firms make monetary or non-monetary investments on their employees</w:t>
      </w:r>
      <w:r w:rsidRPr="00E3504C">
        <w:t>. The latter one can be considered as a statistical discrimination. Furthermore, teenagers who know that employers are not willing to hire them are less likely to be in the labor force in the first place. Therefore, the estimated effect on employment likelihood and labor force participation rates is jointly determined by these two behaviors</w:t>
      </w:r>
      <w:r w:rsidRPr="00D90FAC">
        <w:rPr>
          <w:u w:val="single"/>
        </w:rPr>
        <w:t xml:space="preserve">. According to the World Bank data covering the period from first quarter of 2011 to third quarter of 2017, 32% of employed men aged 16–19 </w:t>
      </w:r>
      <w:proofErr w:type="gramStart"/>
      <w:r w:rsidRPr="00D90FAC">
        <w:rPr>
          <w:u w:val="single"/>
        </w:rPr>
        <w:t>are</w:t>
      </w:r>
      <w:proofErr w:type="gramEnd"/>
      <w:r w:rsidRPr="00D90FAC">
        <w:rPr>
          <w:u w:val="single"/>
        </w:rPr>
        <w:t xml:space="preserve"> employed in basic occupations in Spain. The same ratio is 19% among men aged 20–24, and 13% among men aged 25–29. Temporary contracts are quite common among employees in basic occupations</w:t>
      </w:r>
      <w:r w:rsidRPr="00E3504C">
        <w:t>. Therefore, the nature of the contract is of great significance for the young population. </w:t>
      </w:r>
      <w:bookmarkStart w:id="9" w:name="btbl0009"/>
      <w:r w:rsidRPr="00E3504C">
        <w:fldChar w:fldCharType="begin"/>
      </w:r>
      <w:r w:rsidRPr="00E3504C">
        <w:instrText>HYPERLINK "https://www.sciencedirect.com/science/article/pii/S0147596718306115" \l "tbl0009"</w:instrText>
      </w:r>
      <w:r w:rsidRPr="00E3504C">
        <w:fldChar w:fldCharType="separate"/>
      </w:r>
      <w:r w:rsidRPr="00E3504C">
        <w:rPr>
          <w:rStyle w:val="Hyperlink"/>
        </w:rPr>
        <w:t>Table A6</w:t>
      </w:r>
      <w:r w:rsidRPr="00E3504C">
        <w:fldChar w:fldCharType="end"/>
      </w:r>
      <w:bookmarkEnd w:id="9"/>
      <w:r w:rsidRPr="00E3504C">
        <w:t xml:space="preserve"> investigates the effect of the abolition of conscription on contract types of teenage men, the time spent in the company and the duration of the contract in months. Although we observe positive effect on labor force participation and </w:t>
      </w:r>
      <w:proofErr w:type="gramStart"/>
      <w:r w:rsidRPr="00E3504C">
        <w:t>employment</w:t>
      </w:r>
      <w:proofErr w:type="gramEnd"/>
      <w:r w:rsidRPr="00E3504C">
        <w:t xml:space="preserve"> we do not observe any consistent effect on employment types or duration of contracts. More teenage men got employed but the nature of employment did not change after the abolition of conscription.</w:t>
      </w:r>
    </w:p>
    <w:p w14:paraId="45DFDE00" w14:textId="77777777" w:rsidR="00DC4314" w:rsidRPr="00E3504C" w:rsidRDefault="00DC4314" w:rsidP="00DC4314">
      <w:r w:rsidRPr="00E3504C">
        <w:t>Now, I further explore the plausibility of my identification assumptions. Difference-in-differences framework requires the absence of any concurrent shock to the economy that may affect the treatment and the control groups differently. If the Spanish economy grew faster after the abolition of conscription for other reasons, one may be concerned that faster growth promotes the employment of teenage men more than others. The first panel in </w:t>
      </w:r>
      <w:bookmarkStart w:id="10" w:name="bfig0009"/>
      <w:r w:rsidRPr="00E3504C">
        <w:fldChar w:fldCharType="begin"/>
      </w:r>
      <w:r w:rsidRPr="00E3504C">
        <w:instrText>HYPERLINK "https://www.sciencedirect.com/science/article/pii/S0147596718306115" \l "fig0009"</w:instrText>
      </w:r>
      <w:r w:rsidRPr="00E3504C">
        <w:fldChar w:fldCharType="separate"/>
      </w:r>
      <w:r w:rsidRPr="00E3504C">
        <w:rPr>
          <w:rStyle w:val="Hyperlink"/>
        </w:rPr>
        <w:t>Fig. A5</w:t>
      </w:r>
      <w:r w:rsidRPr="00E3504C">
        <w:fldChar w:fldCharType="end"/>
      </w:r>
      <w:bookmarkEnd w:id="10"/>
      <w:r w:rsidRPr="00E3504C">
        <w:t xml:space="preserve"> shows </w:t>
      </w:r>
      <w:r w:rsidRPr="00E3504C">
        <w:lastRenderedPageBreak/>
        <w:t>the GDP and GDP per capita growth of Spain across years. If anything, the growth rates after 2001 are slightly lower than the rates just before 2001. The second panel also examines the </w:t>
      </w:r>
      <w:hyperlink r:id="rId152" w:tooltip="Learn more about value added from ScienceDirect's AI-generated Topic Pages" w:history="1">
        <w:r w:rsidRPr="00E3504C">
          <w:rPr>
            <w:rStyle w:val="Hyperlink"/>
          </w:rPr>
          <w:t>value added</w:t>
        </w:r>
      </w:hyperlink>
      <w:r w:rsidRPr="00E3504C">
        <w:t> of manufacturing and </w:t>
      </w:r>
      <w:hyperlink r:id="rId153" w:tooltip="Learn more about service sectors from ScienceDirect's AI-generated Topic Pages" w:history="1">
        <w:r w:rsidRPr="00E3504C">
          <w:rPr>
            <w:rStyle w:val="Hyperlink"/>
          </w:rPr>
          <w:t>service sectors</w:t>
        </w:r>
      </w:hyperlink>
      <w:r w:rsidRPr="00E3504C">
        <w:t>, and finds no higher growth after the abolition of conscription. </w:t>
      </w:r>
      <w:bookmarkStart w:id="11" w:name="bfig0010"/>
      <w:r w:rsidRPr="00E3504C">
        <w:fldChar w:fldCharType="begin"/>
      </w:r>
      <w:r w:rsidRPr="00E3504C">
        <w:instrText>HYPERLINK "https://www.sciencedirect.com/science/article/pii/S0147596718306115" \l "fig0010"</w:instrText>
      </w:r>
      <w:r w:rsidRPr="00E3504C">
        <w:fldChar w:fldCharType="separate"/>
      </w:r>
      <w:r w:rsidRPr="00E3504C">
        <w:rPr>
          <w:rStyle w:val="Hyperlink"/>
        </w:rPr>
        <w:t>Fig. A6</w:t>
      </w:r>
      <w:r w:rsidRPr="00E3504C">
        <w:fldChar w:fldCharType="end"/>
      </w:r>
      <w:bookmarkEnd w:id="11"/>
      <w:r w:rsidRPr="00E3504C">
        <w:t>, on the other hand, shows the expenditure on education and military as a share of GDP across years. There is a slight decrease in the share of military expenditure, and unless this resource is allocated to the employment of teenage men, it would not affect the teenage employment differently from non-teenagers.</w:t>
      </w:r>
    </w:p>
    <w:p w14:paraId="38548BE7" w14:textId="77777777" w:rsidR="00DC4314" w:rsidRDefault="00DC4314" w:rsidP="00DC4314">
      <w:r w:rsidRPr="00E3504C">
        <w:t xml:space="preserve">To investigate the robustness of the results and support the common trends assumption more, I estimated </w:t>
      </w:r>
      <w:proofErr w:type="gramStart"/>
      <w:r w:rsidRPr="00E3504C">
        <w:t>a number of</w:t>
      </w:r>
      <w:proofErr w:type="gramEnd"/>
      <w:r w:rsidRPr="00E3504C">
        <w:t xml:space="preserve"> alternative specifications. Since the sample period starts early 1999, I carry out a placebo analysis using the </w:t>
      </w:r>
      <w:hyperlink r:id="rId154" w:tooltip="Learn more about pretreatment from ScienceDirect's AI-generated Topic Pages" w:history="1">
        <w:r w:rsidRPr="00E3504C">
          <w:rPr>
            <w:rStyle w:val="Hyperlink"/>
          </w:rPr>
          <w:t>pretreatment</w:t>
        </w:r>
      </w:hyperlink>
      <w:r w:rsidRPr="00E3504C">
        <w:t> years 1999–2000 that are not affected by the law at all. I assign a placebo treatment dummy for 2000, and examine the differential effect of the placebo treatment across age groups, just like the main specifications. Common trends assumption implies no effect of the interaction term in the placebo analysis. </w:t>
      </w:r>
      <w:bookmarkStart w:id="12" w:name="btbl0010"/>
      <w:r w:rsidRPr="00E3504C">
        <w:fldChar w:fldCharType="begin"/>
      </w:r>
      <w:r w:rsidRPr="00E3504C">
        <w:instrText>HYPERLINK "https://www.sciencedirect.com/science/article/pii/S0147596718306115" \l "tbl0010"</w:instrText>
      </w:r>
      <w:r w:rsidRPr="00E3504C">
        <w:fldChar w:fldCharType="separate"/>
      </w:r>
      <w:r w:rsidRPr="00E3504C">
        <w:rPr>
          <w:rStyle w:val="Hyperlink"/>
        </w:rPr>
        <w:t>Table A7</w:t>
      </w:r>
      <w:r w:rsidRPr="00E3504C">
        <w:fldChar w:fldCharType="end"/>
      </w:r>
      <w:bookmarkEnd w:id="12"/>
      <w:r w:rsidRPr="00E3504C">
        <w:t> shows that out of eighteen cells only four of them have small and statistically significant positive effect and the rest have insignificant effects. The statistically significant but low effects observed in a few number of sub-samples can be interpreted as a result of expectation of the abolition before 2001.</w:t>
      </w:r>
      <w:bookmarkStart w:id="13" w:name="bcit_17"/>
      <w:r w:rsidRPr="00E3504C">
        <w:fldChar w:fldCharType="begin"/>
      </w:r>
      <w:r w:rsidRPr="00E3504C">
        <w:instrText>HYPERLINK "https://www.sciencedirect.com/science/article/pii/S0147596718306115" \l "cit_17"</w:instrText>
      </w:r>
      <w:r w:rsidRPr="00E3504C">
        <w:fldChar w:fldCharType="separate"/>
      </w:r>
      <w:r w:rsidRPr="00E3504C">
        <w:rPr>
          <w:rStyle w:val="Hyperlink"/>
        </w:rPr>
        <w:t>17</w:t>
      </w:r>
      <w:r w:rsidRPr="00E3504C">
        <w:fldChar w:fldCharType="end"/>
      </w:r>
      <w:bookmarkEnd w:id="13"/>
      <w:r w:rsidRPr="00E3504C">
        <w:t> As explained in the institutional background section, if any, this would make the estimated magnitudes in </w:t>
      </w:r>
      <w:hyperlink r:id="rId155" w:anchor="tbl0001" w:history="1">
        <w:r w:rsidRPr="00E3504C">
          <w:rPr>
            <w:rStyle w:val="Hyperlink"/>
          </w:rPr>
          <w:t>Table 1</w:t>
        </w:r>
      </w:hyperlink>
      <w:bookmarkEnd w:id="4"/>
      <w:r w:rsidRPr="00E3504C">
        <w:t> downward biased. Second, I carry out a robustness check using only two years of the data, 2001 and 2002, pre and post treatment years. This way, I prevent the previous years from affecting the results. </w:t>
      </w:r>
      <w:bookmarkStart w:id="14" w:name="btbl0011"/>
      <w:r w:rsidRPr="00E3504C">
        <w:fldChar w:fldCharType="begin"/>
      </w:r>
      <w:r w:rsidRPr="00E3504C">
        <w:instrText>HYPERLINK "https://www.sciencedirect.com/science/article/pii/S0147596718306115" \l "tbl0011"</w:instrText>
      </w:r>
      <w:r w:rsidRPr="00E3504C">
        <w:fldChar w:fldCharType="separate"/>
      </w:r>
      <w:r w:rsidRPr="00E3504C">
        <w:rPr>
          <w:rStyle w:val="Hyperlink"/>
        </w:rPr>
        <w:t>Table A8</w:t>
      </w:r>
      <w:r w:rsidRPr="00E3504C">
        <w:fldChar w:fldCharType="end"/>
      </w:r>
      <w:bookmarkEnd w:id="14"/>
      <w:r w:rsidRPr="00E3504C">
        <w:t> provides qualitatively very similar results to the main specification.</w:t>
      </w:r>
    </w:p>
    <w:p w14:paraId="049BD1AE" w14:textId="77777777" w:rsidR="00C9460A" w:rsidRDefault="00C9460A" w:rsidP="00DC4314"/>
    <w:p w14:paraId="4EB88A75" w14:textId="77777777" w:rsidR="00C9460A" w:rsidRDefault="00C9460A" w:rsidP="00DC4314"/>
    <w:p w14:paraId="7962020D" w14:textId="37279CEE" w:rsidR="00C9460A" w:rsidRDefault="00C9460A" w:rsidP="00C9460A">
      <w:pPr>
        <w:pStyle w:val="Heading4"/>
      </w:pPr>
      <w:r>
        <w:t xml:space="preserve">Conscription </w:t>
      </w:r>
      <w:r w:rsidR="005A1ACA">
        <w:t xml:space="preserve">has historically been used to bolster autocratic regimes </w:t>
      </w:r>
    </w:p>
    <w:p w14:paraId="4413A42B" w14:textId="7732BF0F" w:rsidR="00AA4790" w:rsidRDefault="005C08A9" w:rsidP="005C08A9">
      <w:pPr>
        <w:rPr>
          <w:rStyle w:val="Style13ptBold"/>
        </w:rPr>
      </w:pPr>
      <w:r w:rsidRPr="00AA4790">
        <w:rPr>
          <w:rStyle w:val="Style13ptBold"/>
        </w:rPr>
        <w:t xml:space="preserve">Juan, Hass, and </w:t>
      </w:r>
      <w:r w:rsidR="00AA4790" w:rsidRPr="00AA4790">
        <w:rPr>
          <w:rStyle w:val="Style13ptBold"/>
        </w:rPr>
        <w:t>Pierskalla 2021</w:t>
      </w:r>
    </w:p>
    <w:p w14:paraId="73A81829" w14:textId="6A9D7417" w:rsidR="00C9460A" w:rsidRPr="002F53F8" w:rsidRDefault="00AA4790" w:rsidP="002F53F8">
      <w:r w:rsidRPr="002F53F8">
        <w:t xml:space="preserve">Alexander De Juan, Felix Hass, and Jan Pierskalla. </w:t>
      </w:r>
      <w:r w:rsidR="002F53F8" w:rsidRPr="002F53F8">
        <w:t xml:space="preserve">Juan: Comparative Politics at the University of Osnabrück, Germany. </w:t>
      </w:r>
      <w:r w:rsidR="00702142" w:rsidRPr="002F53F8">
        <w:t>“The Partial Effectiveness of Indoctrination in Autocracies” Published in the Cambridge University Press on August 31st 2021. (</w:t>
      </w:r>
      <w:hyperlink r:id="rId156" w:anchor="s2" w:history="1">
        <w:r w:rsidR="00702142" w:rsidRPr="002F53F8">
          <w:rPr>
            <w:rStyle w:val="Hyperlink"/>
          </w:rPr>
          <w:t>https://www-cambridge-org.ezproxy.lib.utah.edu/core/journals/world-politics/article/partial-effectiveness-of-indoctrination-in-autocracies/3E8EDA6B1DCEB8DCCEB697864B092BDC#s2</w:t>
        </w:r>
      </w:hyperlink>
      <w:r w:rsidR="00702142" w:rsidRPr="002F53F8">
        <w:t>) -AB</w:t>
      </w:r>
    </w:p>
    <w:p w14:paraId="3C76B486" w14:textId="77777777" w:rsidR="00C9460A" w:rsidRPr="00C9460A" w:rsidRDefault="00C9460A" w:rsidP="00C9460A">
      <w:r w:rsidRPr="00C9460A">
        <w:rPr>
          <w:rStyle w:val="StyleUnderline"/>
        </w:rPr>
        <w:t>Several historical and contemporary case studies suggest</w:t>
      </w:r>
      <w:r w:rsidRPr="00C9460A">
        <w:t xml:space="preserve"> that </w:t>
      </w:r>
      <w:r w:rsidRPr="00C9460A">
        <w:rPr>
          <w:rStyle w:val="StyleUnderline"/>
        </w:rPr>
        <w:t>autocratic regimes</w:t>
      </w:r>
      <w:r w:rsidRPr="00C9460A">
        <w:t xml:space="preserve"> </w:t>
      </w:r>
      <w:r w:rsidRPr="00C9460A">
        <w:rPr>
          <w:rStyle w:val="StyleUnderline"/>
        </w:rPr>
        <w:t>were</w:t>
      </w:r>
      <w:r w:rsidRPr="00C9460A">
        <w:t xml:space="preserve"> (are) </w:t>
      </w:r>
      <w:r w:rsidRPr="00C9460A">
        <w:rPr>
          <w:rStyle w:val="StyleUnderline"/>
        </w:rPr>
        <w:t>convinced</w:t>
      </w:r>
      <w:r w:rsidRPr="00C9460A">
        <w:t xml:space="preserve"> </w:t>
      </w:r>
      <w:r w:rsidRPr="00C9460A">
        <w:rPr>
          <w:rStyle w:val="StyleUnderline"/>
        </w:rPr>
        <w:t>that indoctrination during military service can bolster regime resilience</w:t>
      </w:r>
      <w:r w:rsidRPr="00C9460A">
        <w:t xml:space="preserve">. Previous research describes how </w:t>
      </w:r>
      <w:r w:rsidRPr="00C9460A">
        <w:rPr>
          <w:rStyle w:val="StyleUnderline"/>
        </w:rPr>
        <w:t>Soviet-bloc countries fostered political training during military service with the explicit aim of generating “support for the Communist party, its leadership, goals and policies.”</w:t>
      </w:r>
      <w:hyperlink r:id="rId157" w:anchor="fn25" w:history="1">
        <w:r w:rsidRPr="00C9460A">
          <w:rPr>
            <w:rStyle w:val="Hyperlink"/>
          </w:rPr>
          <w:t>Footnote25</w:t>
        </w:r>
      </w:hyperlink>
      <w:r w:rsidRPr="00C9460A">
        <w:t> </w:t>
      </w:r>
      <w:r w:rsidRPr="00C9460A">
        <w:rPr>
          <w:rStyle w:val="StyleUnderline"/>
        </w:rPr>
        <w:t>In Eritrea, for example, the government understands the mass-conscripted army as an institution “where the synthesis between the citizen and the state is experienced in concrete and any gap between state and civil society disappears.”</w:t>
      </w:r>
      <w:hyperlink r:id="rId158" w:anchor="fn26" w:history="1">
        <w:r w:rsidRPr="00C9460A">
          <w:rPr>
            <w:rStyle w:val="Hyperlink"/>
          </w:rPr>
          <w:t>Footnote26</w:t>
        </w:r>
      </w:hyperlink>
      <w:r w:rsidRPr="00C9460A">
        <w:t> </w:t>
      </w:r>
      <w:r w:rsidRPr="00C9460A">
        <w:rPr>
          <w:rStyle w:val="StyleUnderline"/>
        </w:rPr>
        <w:t>According to Zoltan Barany, several Gulf countries have recently introduced compulsory military service to “strengthen the sense of belonging to the nation among young people and inspire patriotism in their nationals.”</w:t>
      </w:r>
      <w:hyperlink r:id="rId159" w:anchor="fn27" w:history="1">
        <w:r w:rsidRPr="00C9460A">
          <w:rPr>
            <w:rStyle w:val="Hyperlink"/>
          </w:rPr>
          <w:t>Footnote27</w:t>
        </w:r>
      </w:hyperlink>
    </w:p>
    <w:p w14:paraId="30F84628" w14:textId="77777777" w:rsidR="00C9460A" w:rsidRPr="00C9460A" w:rsidRDefault="00C9460A" w:rsidP="00C9460A">
      <w:r w:rsidRPr="00C9460A">
        <w:lastRenderedPageBreak/>
        <w:t>Research on political indoctrination and socialization has provided mixed arguments and evidence on the idea that the military can serve as a “school for the nation.”</w:t>
      </w:r>
      <w:hyperlink r:id="rId160" w:anchor="fn28" w:history="1">
        <w:r w:rsidRPr="00C9460A">
          <w:rPr>
            <w:rStyle w:val="Hyperlink"/>
          </w:rPr>
          <w:t>Footnote28</w:t>
        </w:r>
      </w:hyperlink>
      <w:r w:rsidRPr="00C9460A">
        <w:t xml:space="preserve"> In principle, military service may be able to tie the individual to the incumbent regime. </w:t>
      </w:r>
      <w:r w:rsidRPr="00C9460A">
        <w:rPr>
          <w:rStyle w:val="StyleUnderline"/>
        </w:rPr>
        <w:t>Military training creates the mindset for armed defense of the country; rigid discipline accustoms recruits to systems of behavioral rules, rewards, and punishments; and political training focuses on political commitments that recruits are meant to internalize</w:t>
      </w:r>
      <w:r w:rsidRPr="00C9460A">
        <w:t>.</w:t>
      </w:r>
      <w:hyperlink r:id="rId161" w:anchor="fn29" w:history="1">
        <w:r w:rsidRPr="00C9460A">
          <w:rPr>
            <w:rStyle w:val="Hyperlink"/>
          </w:rPr>
          <w:t>Footnote29</w:t>
        </w:r>
      </w:hyperlink>
      <w:r w:rsidRPr="00C9460A">
        <w:t> </w:t>
      </w:r>
      <w:r w:rsidRPr="00C9460A">
        <w:rPr>
          <w:rStyle w:val="StyleUnderline"/>
        </w:rPr>
        <w:t>Such processes of socialization can be particularly effective because the military is a total institution that brings a large number of individuals into a similar situation, separated from the larger society and subject to formally administered rules that govern all aspects of their daily life</w:t>
      </w:r>
      <w:r w:rsidRPr="00C9460A">
        <w:t>.</w:t>
      </w:r>
      <w:hyperlink r:id="rId162" w:anchor="fn30" w:history="1">
        <w:r w:rsidRPr="00C9460A">
          <w:rPr>
            <w:rStyle w:val="Hyperlink"/>
          </w:rPr>
          <w:t>Footnote30</w:t>
        </w:r>
      </w:hyperlink>
      <w:r w:rsidRPr="00C9460A">
        <w:t> Nevertheless, the actual and sustainability of such socializing effects may be rather limited.</w:t>
      </w:r>
      <w:hyperlink r:id="rId163" w:anchor="fn31" w:history="1">
        <w:r w:rsidRPr="00C9460A">
          <w:rPr>
            <w:rStyle w:val="Hyperlink"/>
          </w:rPr>
          <w:t>Footnote31</w:t>
        </w:r>
      </w:hyperlink>
    </w:p>
    <w:p w14:paraId="3FA83F54" w14:textId="77777777" w:rsidR="00C9460A" w:rsidRPr="00C9460A" w:rsidRDefault="00C9460A" w:rsidP="00C9460A">
      <w:pPr>
        <w:rPr>
          <w:rStyle w:val="StyleUnderline"/>
        </w:rPr>
      </w:pPr>
      <w:r w:rsidRPr="00C9460A">
        <w:t>Empirical research on the actual attitudinal effects of military service has remained inconclusive. Although such research provides some evidence that military service can shape political perceptions of draftees,</w:t>
      </w:r>
      <w:hyperlink r:id="rId164" w:anchor="fn32" w:history="1">
        <w:r w:rsidRPr="00C9460A">
          <w:rPr>
            <w:rStyle w:val="Hyperlink"/>
          </w:rPr>
          <w:t>Footnote32</w:t>
        </w:r>
      </w:hyperlink>
      <w:r w:rsidRPr="00C9460A">
        <w:t> several studies call into question whether conscription can substantially alter the worldviews of conscripts.</w:t>
      </w:r>
      <w:hyperlink r:id="rId165" w:anchor="fn33" w:history="1">
        <w:r w:rsidRPr="00C9460A">
          <w:rPr>
            <w:rStyle w:val="Hyperlink"/>
          </w:rPr>
          <w:t>Footnote33</w:t>
        </w:r>
      </w:hyperlink>
      <w:r w:rsidRPr="00C9460A">
        <w:t xml:space="preserve"> But this research has focused almost exclusively on democratic states. A primary challenge of extending analyses to autocratic states is lack of data. Previous studies on the effects of military service have mainly relied on opinion surveys including batteries of items gauging respondents’ attitudes on incumbent governments, political institutions, and conservative or nationalist norms. Such questions are highly sensitive in most autocratic contexts. Consequently, </w:t>
      </w:r>
      <w:r w:rsidRPr="00C9460A">
        <w:rPr>
          <w:rStyle w:val="StyleUnderline"/>
        </w:rPr>
        <w:t>very little is known about how military service affects the mindsets of former recruits in autocracies.</w:t>
      </w:r>
    </w:p>
    <w:p w14:paraId="34924857" w14:textId="77777777" w:rsidR="00C9460A" w:rsidRPr="00C9460A" w:rsidRDefault="00C9460A" w:rsidP="00C9460A">
      <w:r w:rsidRPr="00C9460A">
        <w:rPr>
          <w:rStyle w:val="StyleUnderline"/>
        </w:rPr>
        <w:t>Compared with democracies, in autocracies, two features of military service should lead to more consistent and pronounced effects on political attitudes and thereby make effective indoctrination more likely. First, autocracies are likely to put more effort than democracies into political training</w:t>
      </w:r>
      <w:r w:rsidRPr="00C9460A">
        <w:t>. For example, in the early 1980s, in the Soviet Union, ninety to one hundred minutes of a conscript’s workday were devoted to political work, with draftees being tested on their understanding of the content of their political training.</w:t>
      </w:r>
      <w:hyperlink r:id="rId166" w:anchor="fn34" w:history="1">
        <w:r w:rsidRPr="00C9460A">
          <w:rPr>
            <w:rStyle w:val="Hyperlink"/>
          </w:rPr>
          <w:t>Footnote34</w:t>
        </w:r>
      </w:hyperlink>
      <w:r w:rsidRPr="00C9460A">
        <w:t> In the Cold War era, other socialist countries placed a similar emphasis on ideological education.</w:t>
      </w:r>
      <w:hyperlink r:id="rId167" w:anchor="fn35" w:history="1">
        <w:r w:rsidRPr="00C9460A">
          <w:rPr>
            <w:rStyle w:val="Hyperlink"/>
          </w:rPr>
          <w:t>Footnote35</w:t>
        </w:r>
      </w:hyperlink>
    </w:p>
    <w:p w14:paraId="6AEE0EBD" w14:textId="77777777" w:rsidR="00C9460A" w:rsidRPr="00C9460A" w:rsidRDefault="00C9460A" w:rsidP="00C9460A">
      <w:r w:rsidRPr="00C9460A">
        <w:rPr>
          <w:rStyle w:val="StyleUnderline"/>
        </w:rPr>
        <w:t>Second, socialization during conscription may be more effective in autocracies because of a greater uniformity in indoctrination compared to pluralist democracies. Many authoritarian states are particularly skilled at building centralized “conscription societies” in which “administered mass organizations” socialize individuals in the central state ideology</w:t>
      </w:r>
      <w:r w:rsidRPr="00C9460A">
        <w:t>.</w:t>
      </w:r>
      <w:hyperlink r:id="rId168" w:anchor="fn36" w:history="1">
        <w:r w:rsidRPr="00C9460A">
          <w:rPr>
            <w:rStyle w:val="Hyperlink"/>
          </w:rPr>
          <w:t>Footnote36</w:t>
        </w:r>
      </w:hyperlink>
      <w:r w:rsidRPr="00C9460A">
        <w:t> In autocracies, indoctrination during military service should face a lower risk of clashing with countervailing processes of socialization by other institutions, such as schools or nonstate associations.</w:t>
      </w:r>
      <w:hyperlink r:id="rId169" w:anchor="fn37" w:history="1">
        <w:r w:rsidRPr="00C9460A">
          <w:rPr>
            <w:rStyle w:val="Hyperlink"/>
          </w:rPr>
          <w:t>Footnote37</w:t>
        </w:r>
      </w:hyperlink>
    </w:p>
    <w:p w14:paraId="49B86065" w14:textId="77777777" w:rsidR="00C9460A" w:rsidRPr="00C9460A" w:rsidRDefault="00C9460A" w:rsidP="00C9460A">
      <w:r w:rsidRPr="00C9460A">
        <w:t>Due to these specific characteristics of autocratic regimes, we argue that former conscripts internalize the key norms of the regime and therefore show higher degrees of system engagement—behavior that reflects preferences of the regime—which leads us to our main hypothesis:</w:t>
      </w:r>
    </w:p>
    <w:p w14:paraId="4156E6B9" w14:textId="77777777" w:rsidR="00C9460A" w:rsidRPr="00C9460A" w:rsidRDefault="00C9460A" w:rsidP="00C9460A">
      <w:r w:rsidRPr="00C9460A">
        <w:rPr>
          <w:b/>
          <w:bCs/>
        </w:rPr>
        <w:t>—H1.</w:t>
      </w:r>
      <w:r w:rsidRPr="00C9460A">
        <w:t> </w:t>
      </w:r>
      <w:r w:rsidRPr="00C9460A">
        <w:rPr>
          <w:rStyle w:val="StyleUnderline"/>
        </w:rPr>
        <w:t>Conscripted military service increases the degree of system engagement among bureaucrats in autocracies through the political socialization of recruits</w:t>
      </w:r>
      <w:r w:rsidRPr="00C9460A">
        <w:t>.</w:t>
      </w:r>
    </w:p>
    <w:p w14:paraId="190227B3" w14:textId="77777777" w:rsidR="00C9460A" w:rsidRPr="00C9460A" w:rsidRDefault="00C9460A" w:rsidP="00C9460A"/>
    <w:p w14:paraId="50B27DED" w14:textId="77777777" w:rsidR="00C9460A" w:rsidRPr="00E3504C" w:rsidRDefault="00C9460A" w:rsidP="00DC4314"/>
    <w:p w14:paraId="1E87F7F5" w14:textId="77777777" w:rsidR="00CE2FEA" w:rsidRDefault="00CE2FEA" w:rsidP="00CE2FEA"/>
    <w:p w14:paraId="0AB62B99" w14:textId="77777777" w:rsidR="006E2C18" w:rsidRPr="00CE2FEA" w:rsidRDefault="006E2C18" w:rsidP="00CE2FEA"/>
    <w:sectPr w:rsidR="006E2C18" w:rsidRPr="00CE2FEA"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76B7" w14:textId="77777777" w:rsidR="008F6E2C" w:rsidRDefault="008F6E2C" w:rsidP="00AF7899">
      <w:pPr>
        <w:spacing w:after="0" w:line="240" w:lineRule="auto"/>
      </w:pPr>
      <w:r>
        <w:separator/>
      </w:r>
    </w:p>
  </w:endnote>
  <w:endnote w:type="continuationSeparator" w:id="0">
    <w:p w14:paraId="7709F8B3" w14:textId="77777777" w:rsidR="008F6E2C" w:rsidRDefault="008F6E2C" w:rsidP="00AF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luna">
    <w:altName w:val="Cambria"/>
    <w:charset w:val="00"/>
    <w:family w:val="roman"/>
    <w:pitch w:val="default"/>
  </w:font>
  <w:font w:name="var(--font-1)">
    <w:altName w:val="Cambria"/>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6DAD" w14:textId="77777777" w:rsidR="008F6E2C" w:rsidRDefault="008F6E2C" w:rsidP="00AF7899">
      <w:pPr>
        <w:spacing w:after="0" w:line="240" w:lineRule="auto"/>
      </w:pPr>
      <w:r>
        <w:separator/>
      </w:r>
    </w:p>
  </w:footnote>
  <w:footnote w:type="continuationSeparator" w:id="0">
    <w:p w14:paraId="6CF130FC" w14:textId="77777777" w:rsidR="008F6E2C" w:rsidRDefault="008F6E2C" w:rsidP="00AF7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D648C"/>
    <w:multiLevelType w:val="hybridMultilevel"/>
    <w:tmpl w:val="D4B8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74BA8"/>
    <w:multiLevelType w:val="multilevel"/>
    <w:tmpl w:val="7EAE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E1623"/>
    <w:multiLevelType w:val="multilevel"/>
    <w:tmpl w:val="D380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B272F4"/>
    <w:multiLevelType w:val="multilevel"/>
    <w:tmpl w:val="7584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1F3016"/>
    <w:multiLevelType w:val="hybridMultilevel"/>
    <w:tmpl w:val="030E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C7208"/>
    <w:multiLevelType w:val="multilevel"/>
    <w:tmpl w:val="C4DC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224879">
    <w:abstractNumId w:val="10"/>
  </w:num>
  <w:num w:numId="2" w16cid:durableId="1441996587">
    <w:abstractNumId w:val="8"/>
  </w:num>
  <w:num w:numId="3" w16cid:durableId="227689014">
    <w:abstractNumId w:val="7"/>
  </w:num>
  <w:num w:numId="4" w16cid:durableId="726225743">
    <w:abstractNumId w:val="6"/>
  </w:num>
  <w:num w:numId="5" w16cid:durableId="1134983845">
    <w:abstractNumId w:val="5"/>
  </w:num>
  <w:num w:numId="6" w16cid:durableId="1390302643">
    <w:abstractNumId w:val="9"/>
  </w:num>
  <w:num w:numId="7" w16cid:durableId="1771125345">
    <w:abstractNumId w:val="4"/>
  </w:num>
  <w:num w:numId="8" w16cid:durableId="1585408663">
    <w:abstractNumId w:val="3"/>
  </w:num>
  <w:num w:numId="9" w16cid:durableId="2036349113">
    <w:abstractNumId w:val="2"/>
  </w:num>
  <w:num w:numId="10" w16cid:durableId="778375369">
    <w:abstractNumId w:val="1"/>
  </w:num>
  <w:num w:numId="11" w16cid:durableId="210652486">
    <w:abstractNumId w:val="0"/>
  </w:num>
  <w:num w:numId="12" w16cid:durableId="280577241">
    <w:abstractNumId w:val="12"/>
  </w:num>
  <w:num w:numId="13" w16cid:durableId="297761425">
    <w:abstractNumId w:val="14"/>
  </w:num>
  <w:num w:numId="14" w16cid:durableId="909073978">
    <w:abstractNumId w:val="18"/>
  </w:num>
  <w:num w:numId="15" w16cid:durableId="1205605210">
    <w:abstractNumId w:val="17"/>
  </w:num>
  <w:num w:numId="16" w16cid:durableId="1695883432">
    <w:abstractNumId w:val="16"/>
  </w:num>
  <w:num w:numId="17" w16cid:durableId="720713117">
    <w:abstractNumId w:val="15"/>
  </w:num>
  <w:num w:numId="18" w16cid:durableId="410934490">
    <w:abstractNumId w:val="11"/>
  </w:num>
  <w:num w:numId="19" w16cid:durableId="1571161571">
    <w:abstractNumId w:val="19"/>
  </w:num>
  <w:num w:numId="20" w16cid:durableId="368410134">
    <w:abstractNumId w:val="13"/>
  </w:num>
  <w:num w:numId="21" w16cid:durableId="7260768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RibbonPointer" w:val="5726614944"/>
    <w:docVar w:name="VerbatimMac" w:val="True"/>
    <w:docVar w:name="VerbatimVersion" w:val="5.0"/>
  </w:docVars>
  <w:rsids>
    <w:rsidRoot w:val="00492344"/>
    <w:rsid w:val="000022B6"/>
    <w:rsid w:val="000029E3"/>
    <w:rsid w:val="000029E8"/>
    <w:rsid w:val="00004225"/>
    <w:rsid w:val="000066CA"/>
    <w:rsid w:val="00007264"/>
    <w:rsid w:val="000076A9"/>
    <w:rsid w:val="00014FAD"/>
    <w:rsid w:val="00015D2A"/>
    <w:rsid w:val="0001633B"/>
    <w:rsid w:val="0002490B"/>
    <w:rsid w:val="00026465"/>
    <w:rsid w:val="00030204"/>
    <w:rsid w:val="000312A0"/>
    <w:rsid w:val="000331D5"/>
    <w:rsid w:val="0003396C"/>
    <w:rsid w:val="00035337"/>
    <w:rsid w:val="00036E23"/>
    <w:rsid w:val="000463BF"/>
    <w:rsid w:val="00052FB1"/>
    <w:rsid w:val="00054276"/>
    <w:rsid w:val="000547B1"/>
    <w:rsid w:val="00057710"/>
    <w:rsid w:val="0006091E"/>
    <w:rsid w:val="000638C1"/>
    <w:rsid w:val="000655A9"/>
    <w:rsid w:val="000657B8"/>
    <w:rsid w:val="00065FEE"/>
    <w:rsid w:val="0006694A"/>
    <w:rsid w:val="00066B61"/>
    <w:rsid w:val="00066E3C"/>
    <w:rsid w:val="00071D4A"/>
    <w:rsid w:val="00072718"/>
    <w:rsid w:val="0007381E"/>
    <w:rsid w:val="00076094"/>
    <w:rsid w:val="0008785F"/>
    <w:rsid w:val="00090CBE"/>
    <w:rsid w:val="00094DEC"/>
    <w:rsid w:val="000A116E"/>
    <w:rsid w:val="000A29B2"/>
    <w:rsid w:val="000A2D8A"/>
    <w:rsid w:val="000A6B63"/>
    <w:rsid w:val="000B72E6"/>
    <w:rsid w:val="000D26A6"/>
    <w:rsid w:val="000D2B90"/>
    <w:rsid w:val="000D6ED8"/>
    <w:rsid w:val="000D717B"/>
    <w:rsid w:val="000D7B1B"/>
    <w:rsid w:val="000D7BE7"/>
    <w:rsid w:val="000E3146"/>
    <w:rsid w:val="000E5336"/>
    <w:rsid w:val="000F347D"/>
    <w:rsid w:val="00100B28"/>
    <w:rsid w:val="001100ED"/>
    <w:rsid w:val="00117316"/>
    <w:rsid w:val="001209B4"/>
    <w:rsid w:val="00122E49"/>
    <w:rsid w:val="00131815"/>
    <w:rsid w:val="00146A2E"/>
    <w:rsid w:val="001761FC"/>
    <w:rsid w:val="00182655"/>
    <w:rsid w:val="001840F2"/>
    <w:rsid w:val="00185134"/>
    <w:rsid w:val="001856C6"/>
    <w:rsid w:val="00191B5F"/>
    <w:rsid w:val="00192487"/>
    <w:rsid w:val="00193416"/>
    <w:rsid w:val="00195073"/>
    <w:rsid w:val="0019567B"/>
    <w:rsid w:val="0019668D"/>
    <w:rsid w:val="00196D1D"/>
    <w:rsid w:val="00196E98"/>
    <w:rsid w:val="001A25FD"/>
    <w:rsid w:val="001A5371"/>
    <w:rsid w:val="001A72C7"/>
    <w:rsid w:val="001B107F"/>
    <w:rsid w:val="001B73E3"/>
    <w:rsid w:val="001C316D"/>
    <w:rsid w:val="001D1A0D"/>
    <w:rsid w:val="001D36BF"/>
    <w:rsid w:val="001D4C28"/>
    <w:rsid w:val="001E0B1F"/>
    <w:rsid w:val="001E0C0F"/>
    <w:rsid w:val="001E0FC2"/>
    <w:rsid w:val="001E1566"/>
    <w:rsid w:val="001E1CB9"/>
    <w:rsid w:val="001E1E0B"/>
    <w:rsid w:val="001E7A21"/>
    <w:rsid w:val="001F0331"/>
    <w:rsid w:val="001F1173"/>
    <w:rsid w:val="002005A8"/>
    <w:rsid w:val="00203DD8"/>
    <w:rsid w:val="00204E1D"/>
    <w:rsid w:val="002059BD"/>
    <w:rsid w:val="00207FD8"/>
    <w:rsid w:val="00210470"/>
    <w:rsid w:val="00210FAF"/>
    <w:rsid w:val="00213B1E"/>
    <w:rsid w:val="00215284"/>
    <w:rsid w:val="002168F2"/>
    <w:rsid w:val="0022589F"/>
    <w:rsid w:val="00231670"/>
    <w:rsid w:val="00232C61"/>
    <w:rsid w:val="002343FE"/>
    <w:rsid w:val="00235F7B"/>
    <w:rsid w:val="002502CF"/>
    <w:rsid w:val="00260C83"/>
    <w:rsid w:val="002671AF"/>
    <w:rsid w:val="00267EBB"/>
    <w:rsid w:val="0027023B"/>
    <w:rsid w:val="00272F3F"/>
    <w:rsid w:val="00274EDB"/>
    <w:rsid w:val="0027729E"/>
    <w:rsid w:val="0027762D"/>
    <w:rsid w:val="002843B2"/>
    <w:rsid w:val="00284ED6"/>
    <w:rsid w:val="00290C5A"/>
    <w:rsid w:val="00290C92"/>
    <w:rsid w:val="0029647A"/>
    <w:rsid w:val="00296504"/>
    <w:rsid w:val="002A6336"/>
    <w:rsid w:val="002B5511"/>
    <w:rsid w:val="002B7ACF"/>
    <w:rsid w:val="002D4796"/>
    <w:rsid w:val="002E0643"/>
    <w:rsid w:val="002E2CF1"/>
    <w:rsid w:val="002E2D75"/>
    <w:rsid w:val="002E30DF"/>
    <w:rsid w:val="002E392E"/>
    <w:rsid w:val="002E5248"/>
    <w:rsid w:val="002E6BBC"/>
    <w:rsid w:val="002F1BA9"/>
    <w:rsid w:val="002F53F8"/>
    <w:rsid w:val="002F6966"/>
    <w:rsid w:val="002F6E74"/>
    <w:rsid w:val="0030079C"/>
    <w:rsid w:val="003106B3"/>
    <w:rsid w:val="00310958"/>
    <w:rsid w:val="0031385D"/>
    <w:rsid w:val="003171AB"/>
    <w:rsid w:val="0032144A"/>
    <w:rsid w:val="003223B2"/>
    <w:rsid w:val="00322A67"/>
    <w:rsid w:val="003237C7"/>
    <w:rsid w:val="003267B6"/>
    <w:rsid w:val="00326A57"/>
    <w:rsid w:val="00330E13"/>
    <w:rsid w:val="00335066"/>
    <w:rsid w:val="00335A23"/>
    <w:rsid w:val="003361EC"/>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2E6C"/>
    <w:rsid w:val="003933F9"/>
    <w:rsid w:val="00394F0E"/>
    <w:rsid w:val="00395864"/>
    <w:rsid w:val="00396557"/>
    <w:rsid w:val="00397316"/>
    <w:rsid w:val="003A248F"/>
    <w:rsid w:val="003A4D9C"/>
    <w:rsid w:val="003B1668"/>
    <w:rsid w:val="003B5F56"/>
    <w:rsid w:val="003C0B15"/>
    <w:rsid w:val="003C5F4C"/>
    <w:rsid w:val="003D5EA8"/>
    <w:rsid w:val="003D7B28"/>
    <w:rsid w:val="003E305E"/>
    <w:rsid w:val="003E34DB"/>
    <w:rsid w:val="003E5302"/>
    <w:rsid w:val="003E5BF1"/>
    <w:rsid w:val="003F0578"/>
    <w:rsid w:val="003F2452"/>
    <w:rsid w:val="003F315F"/>
    <w:rsid w:val="003F41EA"/>
    <w:rsid w:val="003F7DF0"/>
    <w:rsid w:val="004039AF"/>
    <w:rsid w:val="00406AAA"/>
    <w:rsid w:val="00407AFF"/>
    <w:rsid w:val="0041155D"/>
    <w:rsid w:val="00412832"/>
    <w:rsid w:val="004170BF"/>
    <w:rsid w:val="004270E3"/>
    <w:rsid w:val="00430AC0"/>
    <w:rsid w:val="004348DC"/>
    <w:rsid w:val="00434921"/>
    <w:rsid w:val="00442018"/>
    <w:rsid w:val="00446567"/>
    <w:rsid w:val="00447B10"/>
    <w:rsid w:val="0045288E"/>
    <w:rsid w:val="00452EE4"/>
    <w:rsid w:val="00452F0B"/>
    <w:rsid w:val="004536D6"/>
    <w:rsid w:val="00455A78"/>
    <w:rsid w:val="00457224"/>
    <w:rsid w:val="00457615"/>
    <w:rsid w:val="00461725"/>
    <w:rsid w:val="00462C37"/>
    <w:rsid w:val="00472AD2"/>
    <w:rsid w:val="0047482C"/>
    <w:rsid w:val="00475436"/>
    <w:rsid w:val="004778A0"/>
    <w:rsid w:val="0048047E"/>
    <w:rsid w:val="00482AF9"/>
    <w:rsid w:val="00492344"/>
    <w:rsid w:val="004959B7"/>
    <w:rsid w:val="00495FDD"/>
    <w:rsid w:val="0049680A"/>
    <w:rsid w:val="00496BB2"/>
    <w:rsid w:val="00496D3D"/>
    <w:rsid w:val="004B37B4"/>
    <w:rsid w:val="004B72B4"/>
    <w:rsid w:val="004C0314"/>
    <w:rsid w:val="004C0D3D"/>
    <w:rsid w:val="004C213E"/>
    <w:rsid w:val="004C22E0"/>
    <w:rsid w:val="004C2C6A"/>
    <w:rsid w:val="004C376C"/>
    <w:rsid w:val="004C657F"/>
    <w:rsid w:val="004C7163"/>
    <w:rsid w:val="004D17D8"/>
    <w:rsid w:val="004D4109"/>
    <w:rsid w:val="004D52D8"/>
    <w:rsid w:val="004D7419"/>
    <w:rsid w:val="004E2A33"/>
    <w:rsid w:val="004E355B"/>
    <w:rsid w:val="004E5DC6"/>
    <w:rsid w:val="004F7EA4"/>
    <w:rsid w:val="005028E5"/>
    <w:rsid w:val="00503735"/>
    <w:rsid w:val="00511DF6"/>
    <w:rsid w:val="00516A88"/>
    <w:rsid w:val="00520370"/>
    <w:rsid w:val="00522065"/>
    <w:rsid w:val="005224F2"/>
    <w:rsid w:val="00525C79"/>
    <w:rsid w:val="00533F1C"/>
    <w:rsid w:val="00536704"/>
    <w:rsid w:val="00536D8B"/>
    <w:rsid w:val="005379C3"/>
    <w:rsid w:val="005432F4"/>
    <w:rsid w:val="005519C2"/>
    <w:rsid w:val="005523E0"/>
    <w:rsid w:val="0055320F"/>
    <w:rsid w:val="0055699B"/>
    <w:rsid w:val="0056020A"/>
    <w:rsid w:val="00563D3D"/>
    <w:rsid w:val="005659AA"/>
    <w:rsid w:val="005676E8"/>
    <w:rsid w:val="00570054"/>
    <w:rsid w:val="00577C12"/>
    <w:rsid w:val="00580BFC"/>
    <w:rsid w:val="00581048"/>
    <w:rsid w:val="00581203"/>
    <w:rsid w:val="0058349C"/>
    <w:rsid w:val="00585FBE"/>
    <w:rsid w:val="005870E8"/>
    <w:rsid w:val="0058788D"/>
    <w:rsid w:val="0058789C"/>
    <w:rsid w:val="005A1ACA"/>
    <w:rsid w:val="005A4D4E"/>
    <w:rsid w:val="005A7237"/>
    <w:rsid w:val="005B06B3"/>
    <w:rsid w:val="005B21FA"/>
    <w:rsid w:val="005B3244"/>
    <w:rsid w:val="005B4256"/>
    <w:rsid w:val="005B6EE8"/>
    <w:rsid w:val="005B7731"/>
    <w:rsid w:val="005C08A9"/>
    <w:rsid w:val="005C4515"/>
    <w:rsid w:val="005C5602"/>
    <w:rsid w:val="005C5A55"/>
    <w:rsid w:val="005C74A6"/>
    <w:rsid w:val="005D27DB"/>
    <w:rsid w:val="005D3B4D"/>
    <w:rsid w:val="005D6031"/>
    <w:rsid w:val="005D60AF"/>
    <w:rsid w:val="005D615C"/>
    <w:rsid w:val="005E0601"/>
    <w:rsid w:val="005E1860"/>
    <w:rsid w:val="005F063B"/>
    <w:rsid w:val="005F192D"/>
    <w:rsid w:val="005F24C8"/>
    <w:rsid w:val="005F26AF"/>
    <w:rsid w:val="00607D6C"/>
    <w:rsid w:val="0061383D"/>
    <w:rsid w:val="00614D69"/>
    <w:rsid w:val="00617030"/>
    <w:rsid w:val="00621301"/>
    <w:rsid w:val="0062173F"/>
    <w:rsid w:val="00621CCC"/>
    <w:rsid w:val="006225FA"/>
    <w:rsid w:val="006235FB"/>
    <w:rsid w:val="006258AA"/>
    <w:rsid w:val="00626A15"/>
    <w:rsid w:val="00632F7F"/>
    <w:rsid w:val="006379E9"/>
    <w:rsid w:val="00642686"/>
    <w:rsid w:val="006438CB"/>
    <w:rsid w:val="006529B9"/>
    <w:rsid w:val="00654695"/>
    <w:rsid w:val="0065500A"/>
    <w:rsid w:val="00655217"/>
    <w:rsid w:val="0065727C"/>
    <w:rsid w:val="00666905"/>
    <w:rsid w:val="006710BA"/>
    <w:rsid w:val="00671445"/>
    <w:rsid w:val="00674A78"/>
    <w:rsid w:val="00682C5E"/>
    <w:rsid w:val="00687D59"/>
    <w:rsid w:val="00687D60"/>
    <w:rsid w:val="006969EE"/>
    <w:rsid w:val="00696A16"/>
    <w:rsid w:val="006A4840"/>
    <w:rsid w:val="006A52A0"/>
    <w:rsid w:val="006A79BC"/>
    <w:rsid w:val="006A7E1D"/>
    <w:rsid w:val="006C21E5"/>
    <w:rsid w:val="006C3A56"/>
    <w:rsid w:val="006D13F4"/>
    <w:rsid w:val="006D6AED"/>
    <w:rsid w:val="006D736A"/>
    <w:rsid w:val="006E2C18"/>
    <w:rsid w:val="006E6D0B"/>
    <w:rsid w:val="006F126E"/>
    <w:rsid w:val="006F32C9"/>
    <w:rsid w:val="006F3834"/>
    <w:rsid w:val="006F5693"/>
    <w:rsid w:val="006F5D4C"/>
    <w:rsid w:val="00702142"/>
    <w:rsid w:val="00710CF9"/>
    <w:rsid w:val="00717B01"/>
    <w:rsid w:val="007227D9"/>
    <w:rsid w:val="0072491F"/>
    <w:rsid w:val="00725598"/>
    <w:rsid w:val="007374A1"/>
    <w:rsid w:val="007430BA"/>
    <w:rsid w:val="00751E36"/>
    <w:rsid w:val="00752712"/>
    <w:rsid w:val="00753A84"/>
    <w:rsid w:val="007611F5"/>
    <w:rsid w:val="007619E4"/>
    <w:rsid w:val="00761E75"/>
    <w:rsid w:val="0076495E"/>
    <w:rsid w:val="00765E5B"/>
    <w:rsid w:val="00765FC8"/>
    <w:rsid w:val="00773313"/>
    <w:rsid w:val="00775694"/>
    <w:rsid w:val="0078395D"/>
    <w:rsid w:val="00793F46"/>
    <w:rsid w:val="007A1325"/>
    <w:rsid w:val="007A1A18"/>
    <w:rsid w:val="007A3BAF"/>
    <w:rsid w:val="007B53D8"/>
    <w:rsid w:val="007C22C5"/>
    <w:rsid w:val="007C57E1"/>
    <w:rsid w:val="007C5811"/>
    <w:rsid w:val="007C75B3"/>
    <w:rsid w:val="007D2DF5"/>
    <w:rsid w:val="007D451A"/>
    <w:rsid w:val="007D5E3E"/>
    <w:rsid w:val="007D7596"/>
    <w:rsid w:val="007E242C"/>
    <w:rsid w:val="007E6631"/>
    <w:rsid w:val="007E70F2"/>
    <w:rsid w:val="007F6990"/>
    <w:rsid w:val="00803A12"/>
    <w:rsid w:val="00805417"/>
    <w:rsid w:val="00807726"/>
    <w:rsid w:val="00810B6C"/>
    <w:rsid w:val="00811AF3"/>
    <w:rsid w:val="00817AAE"/>
    <w:rsid w:val="00817AB7"/>
    <w:rsid w:val="008266F9"/>
    <w:rsid w:val="008267E2"/>
    <w:rsid w:val="00826A9B"/>
    <w:rsid w:val="00830BAA"/>
    <w:rsid w:val="00834842"/>
    <w:rsid w:val="00840E7B"/>
    <w:rsid w:val="0085228D"/>
    <w:rsid w:val="008536AF"/>
    <w:rsid w:val="00853D40"/>
    <w:rsid w:val="008564FC"/>
    <w:rsid w:val="008626C8"/>
    <w:rsid w:val="00864E76"/>
    <w:rsid w:val="00867465"/>
    <w:rsid w:val="00872581"/>
    <w:rsid w:val="0087459D"/>
    <w:rsid w:val="00874FB8"/>
    <w:rsid w:val="0087680F"/>
    <w:rsid w:val="00876D81"/>
    <w:rsid w:val="00881D86"/>
    <w:rsid w:val="00883306"/>
    <w:rsid w:val="0088403F"/>
    <w:rsid w:val="008904F9"/>
    <w:rsid w:val="00890E4C"/>
    <w:rsid w:val="00890E74"/>
    <w:rsid w:val="00892798"/>
    <w:rsid w:val="0089418F"/>
    <w:rsid w:val="00897C29"/>
    <w:rsid w:val="008A18B3"/>
    <w:rsid w:val="008A1A9C"/>
    <w:rsid w:val="008A4633"/>
    <w:rsid w:val="008B032E"/>
    <w:rsid w:val="008B1BEB"/>
    <w:rsid w:val="008C0FA2"/>
    <w:rsid w:val="008C2342"/>
    <w:rsid w:val="008C77B6"/>
    <w:rsid w:val="008D16F4"/>
    <w:rsid w:val="008D1B91"/>
    <w:rsid w:val="008D724A"/>
    <w:rsid w:val="008E2FB3"/>
    <w:rsid w:val="008E7A3E"/>
    <w:rsid w:val="008F3BAF"/>
    <w:rsid w:val="008F41FD"/>
    <w:rsid w:val="008F4479"/>
    <w:rsid w:val="008F4BA0"/>
    <w:rsid w:val="008F6E2C"/>
    <w:rsid w:val="00901726"/>
    <w:rsid w:val="00913B4E"/>
    <w:rsid w:val="00915167"/>
    <w:rsid w:val="00920E6A"/>
    <w:rsid w:val="00931816"/>
    <w:rsid w:val="00932C71"/>
    <w:rsid w:val="00944AE9"/>
    <w:rsid w:val="009509D5"/>
    <w:rsid w:val="009538F5"/>
    <w:rsid w:val="009567F5"/>
    <w:rsid w:val="00957187"/>
    <w:rsid w:val="00960255"/>
    <w:rsid w:val="009603E1"/>
    <w:rsid w:val="00961C9D"/>
    <w:rsid w:val="00963065"/>
    <w:rsid w:val="00964933"/>
    <w:rsid w:val="0097151F"/>
    <w:rsid w:val="00972C25"/>
    <w:rsid w:val="00973777"/>
    <w:rsid w:val="00974F9D"/>
    <w:rsid w:val="00975DBA"/>
    <w:rsid w:val="00976E78"/>
    <w:rsid w:val="009775C0"/>
    <w:rsid w:val="00981F23"/>
    <w:rsid w:val="00990634"/>
    <w:rsid w:val="009912A8"/>
    <w:rsid w:val="00991733"/>
    <w:rsid w:val="00992078"/>
    <w:rsid w:val="00992BE3"/>
    <w:rsid w:val="00994E72"/>
    <w:rsid w:val="009A1467"/>
    <w:rsid w:val="009A4BF6"/>
    <w:rsid w:val="009A6464"/>
    <w:rsid w:val="009A77C4"/>
    <w:rsid w:val="009A7FE9"/>
    <w:rsid w:val="009B4F75"/>
    <w:rsid w:val="009B646F"/>
    <w:rsid w:val="009B69F5"/>
    <w:rsid w:val="009C5FF7"/>
    <w:rsid w:val="009C6292"/>
    <w:rsid w:val="009D15DB"/>
    <w:rsid w:val="009D2153"/>
    <w:rsid w:val="009D3133"/>
    <w:rsid w:val="009D68CF"/>
    <w:rsid w:val="009E160D"/>
    <w:rsid w:val="009E38E8"/>
    <w:rsid w:val="009E7C99"/>
    <w:rsid w:val="009F040D"/>
    <w:rsid w:val="009F1215"/>
    <w:rsid w:val="009F1CBB"/>
    <w:rsid w:val="009F314A"/>
    <w:rsid w:val="009F3305"/>
    <w:rsid w:val="009F455C"/>
    <w:rsid w:val="009F5839"/>
    <w:rsid w:val="009F6FB2"/>
    <w:rsid w:val="00A01525"/>
    <w:rsid w:val="00A071C0"/>
    <w:rsid w:val="00A13629"/>
    <w:rsid w:val="00A13AC1"/>
    <w:rsid w:val="00A20C16"/>
    <w:rsid w:val="00A2239C"/>
    <w:rsid w:val="00A22670"/>
    <w:rsid w:val="00A24B35"/>
    <w:rsid w:val="00A271BA"/>
    <w:rsid w:val="00A27F86"/>
    <w:rsid w:val="00A4040D"/>
    <w:rsid w:val="00A431C6"/>
    <w:rsid w:val="00A53FDB"/>
    <w:rsid w:val="00A54315"/>
    <w:rsid w:val="00A60FBC"/>
    <w:rsid w:val="00A65C0B"/>
    <w:rsid w:val="00A70BC8"/>
    <w:rsid w:val="00A71921"/>
    <w:rsid w:val="00A776BA"/>
    <w:rsid w:val="00A80CE8"/>
    <w:rsid w:val="00A81FD2"/>
    <w:rsid w:val="00A8441A"/>
    <w:rsid w:val="00A8674A"/>
    <w:rsid w:val="00A96E24"/>
    <w:rsid w:val="00AA4790"/>
    <w:rsid w:val="00AA4BD1"/>
    <w:rsid w:val="00AA4D5D"/>
    <w:rsid w:val="00AA6F6E"/>
    <w:rsid w:val="00AB122B"/>
    <w:rsid w:val="00AB21B0"/>
    <w:rsid w:val="00AB48D3"/>
    <w:rsid w:val="00AB656A"/>
    <w:rsid w:val="00AD2388"/>
    <w:rsid w:val="00AD3FA9"/>
    <w:rsid w:val="00AE0243"/>
    <w:rsid w:val="00AE1BAD"/>
    <w:rsid w:val="00AE2124"/>
    <w:rsid w:val="00AE24BC"/>
    <w:rsid w:val="00AE3E3F"/>
    <w:rsid w:val="00AF2516"/>
    <w:rsid w:val="00AF4760"/>
    <w:rsid w:val="00AF55D4"/>
    <w:rsid w:val="00AF7734"/>
    <w:rsid w:val="00AF7899"/>
    <w:rsid w:val="00B00A6E"/>
    <w:rsid w:val="00B0505F"/>
    <w:rsid w:val="00B05C2D"/>
    <w:rsid w:val="00B12933"/>
    <w:rsid w:val="00B12AB2"/>
    <w:rsid w:val="00B12B88"/>
    <w:rsid w:val="00B137E0"/>
    <w:rsid w:val="00B13BC8"/>
    <w:rsid w:val="00B15B6D"/>
    <w:rsid w:val="00B24662"/>
    <w:rsid w:val="00B25531"/>
    <w:rsid w:val="00B269DA"/>
    <w:rsid w:val="00B330B2"/>
    <w:rsid w:val="00B3569C"/>
    <w:rsid w:val="00B419DF"/>
    <w:rsid w:val="00B43676"/>
    <w:rsid w:val="00B5602D"/>
    <w:rsid w:val="00B60125"/>
    <w:rsid w:val="00B6656B"/>
    <w:rsid w:val="00B71625"/>
    <w:rsid w:val="00B74381"/>
    <w:rsid w:val="00B75C54"/>
    <w:rsid w:val="00B81AEF"/>
    <w:rsid w:val="00B85D01"/>
    <w:rsid w:val="00B8710E"/>
    <w:rsid w:val="00B92A93"/>
    <w:rsid w:val="00BA17A8"/>
    <w:rsid w:val="00BA3C33"/>
    <w:rsid w:val="00BA48A2"/>
    <w:rsid w:val="00BB0878"/>
    <w:rsid w:val="00BB11E9"/>
    <w:rsid w:val="00BB1879"/>
    <w:rsid w:val="00BC0ABE"/>
    <w:rsid w:val="00BC30CB"/>
    <w:rsid w:val="00BC30DB"/>
    <w:rsid w:val="00BC64FF"/>
    <w:rsid w:val="00BC7C37"/>
    <w:rsid w:val="00BD2244"/>
    <w:rsid w:val="00BE6472"/>
    <w:rsid w:val="00BE651D"/>
    <w:rsid w:val="00BF1BE6"/>
    <w:rsid w:val="00BF29B8"/>
    <w:rsid w:val="00BF46EA"/>
    <w:rsid w:val="00C0192E"/>
    <w:rsid w:val="00C07769"/>
    <w:rsid w:val="00C07D05"/>
    <w:rsid w:val="00C10856"/>
    <w:rsid w:val="00C11E99"/>
    <w:rsid w:val="00C14EFD"/>
    <w:rsid w:val="00C203FA"/>
    <w:rsid w:val="00C244F5"/>
    <w:rsid w:val="00C24BDB"/>
    <w:rsid w:val="00C24D86"/>
    <w:rsid w:val="00C2607C"/>
    <w:rsid w:val="00C2743B"/>
    <w:rsid w:val="00C3164F"/>
    <w:rsid w:val="00C31B5E"/>
    <w:rsid w:val="00C3443D"/>
    <w:rsid w:val="00C345DC"/>
    <w:rsid w:val="00C346FC"/>
    <w:rsid w:val="00C34D3E"/>
    <w:rsid w:val="00C35B37"/>
    <w:rsid w:val="00C3747A"/>
    <w:rsid w:val="00C37F29"/>
    <w:rsid w:val="00C5275A"/>
    <w:rsid w:val="00C56DCC"/>
    <w:rsid w:val="00C5702B"/>
    <w:rsid w:val="00C57075"/>
    <w:rsid w:val="00C572F2"/>
    <w:rsid w:val="00C64C9D"/>
    <w:rsid w:val="00C72AFE"/>
    <w:rsid w:val="00C75C1B"/>
    <w:rsid w:val="00C77FBC"/>
    <w:rsid w:val="00C81619"/>
    <w:rsid w:val="00C9460A"/>
    <w:rsid w:val="00CA013C"/>
    <w:rsid w:val="00CA6D6D"/>
    <w:rsid w:val="00CA7AD8"/>
    <w:rsid w:val="00CB2158"/>
    <w:rsid w:val="00CC11A7"/>
    <w:rsid w:val="00CC7A4E"/>
    <w:rsid w:val="00CD1359"/>
    <w:rsid w:val="00CD4C83"/>
    <w:rsid w:val="00CE2FEA"/>
    <w:rsid w:val="00CF4508"/>
    <w:rsid w:val="00CF6EE2"/>
    <w:rsid w:val="00D01EDC"/>
    <w:rsid w:val="00D0309A"/>
    <w:rsid w:val="00D065EE"/>
    <w:rsid w:val="00D078AA"/>
    <w:rsid w:val="00D10058"/>
    <w:rsid w:val="00D11978"/>
    <w:rsid w:val="00D15E30"/>
    <w:rsid w:val="00D16129"/>
    <w:rsid w:val="00D25DBD"/>
    <w:rsid w:val="00D26929"/>
    <w:rsid w:val="00D30CBD"/>
    <w:rsid w:val="00D30D9E"/>
    <w:rsid w:val="00D318C7"/>
    <w:rsid w:val="00D33908"/>
    <w:rsid w:val="00D33FF3"/>
    <w:rsid w:val="00D354F2"/>
    <w:rsid w:val="00D35A2E"/>
    <w:rsid w:val="00D36C30"/>
    <w:rsid w:val="00D37C90"/>
    <w:rsid w:val="00D41541"/>
    <w:rsid w:val="00D43940"/>
    <w:rsid w:val="00D43A8C"/>
    <w:rsid w:val="00D43FE7"/>
    <w:rsid w:val="00D44274"/>
    <w:rsid w:val="00D53072"/>
    <w:rsid w:val="00D536C7"/>
    <w:rsid w:val="00D61A4E"/>
    <w:rsid w:val="00D634EA"/>
    <w:rsid w:val="00D66318"/>
    <w:rsid w:val="00D713A1"/>
    <w:rsid w:val="00D77956"/>
    <w:rsid w:val="00D80F0C"/>
    <w:rsid w:val="00D84F39"/>
    <w:rsid w:val="00D90FAC"/>
    <w:rsid w:val="00D92077"/>
    <w:rsid w:val="00D951E2"/>
    <w:rsid w:val="00D9565A"/>
    <w:rsid w:val="00DB2337"/>
    <w:rsid w:val="00DB5F87"/>
    <w:rsid w:val="00DB699B"/>
    <w:rsid w:val="00DC0376"/>
    <w:rsid w:val="00DC099B"/>
    <w:rsid w:val="00DC2BE5"/>
    <w:rsid w:val="00DC4314"/>
    <w:rsid w:val="00DD0D1D"/>
    <w:rsid w:val="00DD1F7E"/>
    <w:rsid w:val="00DD4CD4"/>
    <w:rsid w:val="00DD6490"/>
    <w:rsid w:val="00DD65A2"/>
    <w:rsid w:val="00DD6770"/>
    <w:rsid w:val="00DE0749"/>
    <w:rsid w:val="00DE1CE2"/>
    <w:rsid w:val="00DF1210"/>
    <w:rsid w:val="00DF31E9"/>
    <w:rsid w:val="00DF400D"/>
    <w:rsid w:val="00DF41DF"/>
    <w:rsid w:val="00DF5C23"/>
    <w:rsid w:val="00E01DAD"/>
    <w:rsid w:val="00E021DC"/>
    <w:rsid w:val="00E0361F"/>
    <w:rsid w:val="00E03F91"/>
    <w:rsid w:val="00E04BAE"/>
    <w:rsid w:val="00E064EF"/>
    <w:rsid w:val="00E064F2"/>
    <w:rsid w:val="00E0712D"/>
    <w:rsid w:val="00E0717B"/>
    <w:rsid w:val="00E07AF1"/>
    <w:rsid w:val="00E15598"/>
    <w:rsid w:val="00E20D65"/>
    <w:rsid w:val="00E27241"/>
    <w:rsid w:val="00E353A2"/>
    <w:rsid w:val="00E36881"/>
    <w:rsid w:val="00E42E4C"/>
    <w:rsid w:val="00E47013"/>
    <w:rsid w:val="00E541F9"/>
    <w:rsid w:val="00E56580"/>
    <w:rsid w:val="00E57B79"/>
    <w:rsid w:val="00E63419"/>
    <w:rsid w:val="00E64496"/>
    <w:rsid w:val="00E66A7E"/>
    <w:rsid w:val="00E72115"/>
    <w:rsid w:val="00E7319F"/>
    <w:rsid w:val="00E74C57"/>
    <w:rsid w:val="00E8322E"/>
    <w:rsid w:val="00E85ADC"/>
    <w:rsid w:val="00E86AB7"/>
    <w:rsid w:val="00E903E0"/>
    <w:rsid w:val="00EA1115"/>
    <w:rsid w:val="00EA197B"/>
    <w:rsid w:val="00EA1995"/>
    <w:rsid w:val="00EA39EB"/>
    <w:rsid w:val="00EA40DB"/>
    <w:rsid w:val="00EA58CE"/>
    <w:rsid w:val="00EB33FF"/>
    <w:rsid w:val="00EB3D1A"/>
    <w:rsid w:val="00EC2759"/>
    <w:rsid w:val="00EC593B"/>
    <w:rsid w:val="00EC7106"/>
    <w:rsid w:val="00ED0120"/>
    <w:rsid w:val="00ED3BBA"/>
    <w:rsid w:val="00ED4E12"/>
    <w:rsid w:val="00EE051B"/>
    <w:rsid w:val="00EE54B4"/>
    <w:rsid w:val="00EF1AD8"/>
    <w:rsid w:val="00EF2094"/>
    <w:rsid w:val="00EF250E"/>
    <w:rsid w:val="00EF2B5C"/>
    <w:rsid w:val="00EF7794"/>
    <w:rsid w:val="00F02046"/>
    <w:rsid w:val="00F053D8"/>
    <w:rsid w:val="00F07888"/>
    <w:rsid w:val="00F10C72"/>
    <w:rsid w:val="00F1313D"/>
    <w:rsid w:val="00F14D91"/>
    <w:rsid w:val="00F201E7"/>
    <w:rsid w:val="00F204E0"/>
    <w:rsid w:val="00F20B16"/>
    <w:rsid w:val="00F21C79"/>
    <w:rsid w:val="00F238C9"/>
    <w:rsid w:val="00F23CA5"/>
    <w:rsid w:val="00F277AA"/>
    <w:rsid w:val="00F31955"/>
    <w:rsid w:val="00F333DF"/>
    <w:rsid w:val="00F34C06"/>
    <w:rsid w:val="00F40D0E"/>
    <w:rsid w:val="00F43EA3"/>
    <w:rsid w:val="00F44CCC"/>
    <w:rsid w:val="00F50C55"/>
    <w:rsid w:val="00F51AA0"/>
    <w:rsid w:val="00F57615"/>
    <w:rsid w:val="00F57FFB"/>
    <w:rsid w:val="00F601E6"/>
    <w:rsid w:val="00F6619D"/>
    <w:rsid w:val="00F73954"/>
    <w:rsid w:val="00F74B39"/>
    <w:rsid w:val="00F81466"/>
    <w:rsid w:val="00F821F4"/>
    <w:rsid w:val="00F94060"/>
    <w:rsid w:val="00F979F3"/>
    <w:rsid w:val="00FA56F6"/>
    <w:rsid w:val="00FB329D"/>
    <w:rsid w:val="00FB58BA"/>
    <w:rsid w:val="00FC27E3"/>
    <w:rsid w:val="00FC74C7"/>
    <w:rsid w:val="00FD451D"/>
    <w:rsid w:val="00FD5A27"/>
    <w:rsid w:val="00FD5B22"/>
    <w:rsid w:val="00FE1B01"/>
    <w:rsid w:val="00FF50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6E66E"/>
  <w14:defaultImageDpi w14:val="300"/>
  <w15:docId w15:val="{1B447B5F-0673-7D44-A10A-FD08177F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AF7899"/>
    <w:pPr>
      <w:spacing w:after="160" w:line="259" w:lineRule="auto"/>
    </w:pPr>
    <w:rPr>
      <w:rFonts w:ascii="Calibri" w:eastAsiaTheme="minorHAnsi" w:hAnsi="Calibri"/>
      <w:sz w:val="22"/>
      <w:szCs w:val="22"/>
    </w:rPr>
  </w:style>
  <w:style w:type="paragraph" w:styleId="Heading1">
    <w:name w:val="heading 1"/>
    <w:aliases w:val="Pocket"/>
    <w:basedOn w:val="Normal"/>
    <w:next w:val="Normal"/>
    <w:link w:val="Heading1Char"/>
    <w:qFormat/>
    <w:rsid w:val="00AF7899"/>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AF7899"/>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AF7899"/>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AF7899"/>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B15B6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rsid w:val="00AF78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7899"/>
  </w:style>
  <w:style w:type="character" w:customStyle="1" w:styleId="Heading1Char">
    <w:name w:val="Heading 1 Char"/>
    <w:aliases w:val="Pocket Char"/>
    <w:basedOn w:val="DefaultParagraphFont"/>
    <w:link w:val="Heading1"/>
    <w:rsid w:val="00AF7899"/>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AF7899"/>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AF7899"/>
    <w:rPr>
      <w:rFonts w:ascii="Calibri" w:eastAsiaTheme="majorEastAsia" w:hAnsi="Calibri" w:cstheme="majorBidi"/>
      <w:b/>
      <w:sz w:val="32"/>
      <w:u w:val="single"/>
    </w:rPr>
  </w:style>
  <w:style w:type="character" w:customStyle="1" w:styleId="Heading4Char">
    <w:name w:val="Heading 4 Char"/>
    <w:aliases w:val="Tag Char"/>
    <w:basedOn w:val="DefaultParagraphFont"/>
    <w:link w:val="Heading4"/>
    <w:uiPriority w:val="3"/>
    <w:rsid w:val="00AF7899"/>
    <w:rPr>
      <w:rFonts w:ascii="Calibri" w:eastAsiaTheme="majorEastAsia" w:hAnsi="Calibri" w:cstheme="majorBidi"/>
      <w:b/>
      <w:iCs/>
      <w:sz w:val="26"/>
      <w:szCs w:val="22"/>
    </w:rPr>
  </w:style>
  <w:style w:type="character" w:customStyle="1" w:styleId="Style13ptBold">
    <w:name w:val="Style 13 pt Bold"/>
    <w:aliases w:val="Cite"/>
    <w:basedOn w:val="DefaultParagraphFont"/>
    <w:uiPriority w:val="5"/>
    <w:qFormat/>
    <w:rsid w:val="00AF7899"/>
    <w:rPr>
      <w:b/>
      <w:bCs/>
      <w:sz w:val="26"/>
      <w:u w:val="none"/>
    </w:rPr>
  </w:style>
  <w:style w:type="character" w:customStyle="1" w:styleId="StyleUnderline">
    <w:name w:val="Style Underline"/>
    <w:aliases w:val="Underline"/>
    <w:basedOn w:val="DefaultParagraphFont"/>
    <w:uiPriority w:val="6"/>
    <w:qFormat/>
    <w:rsid w:val="00AF7899"/>
    <w:rPr>
      <w:b w:val="0"/>
      <w:sz w:val="22"/>
      <w:u w:val="single"/>
    </w:rPr>
  </w:style>
  <w:style w:type="character" w:styleId="Emphasis">
    <w:name w:val="Emphasis"/>
    <w:basedOn w:val="DefaultParagraphFont"/>
    <w:uiPriority w:val="7"/>
    <w:qFormat/>
    <w:rsid w:val="00AF7899"/>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AF7899"/>
    <w:rPr>
      <w:color w:val="auto"/>
      <w:u w:val="none"/>
    </w:rPr>
  </w:style>
  <w:style w:type="character" w:styleId="Hyperlink">
    <w:name w:val="Hyperlink"/>
    <w:basedOn w:val="DefaultParagraphFont"/>
    <w:uiPriority w:val="99"/>
    <w:unhideWhenUsed/>
    <w:rsid w:val="00AF7899"/>
    <w:rPr>
      <w:color w:val="auto"/>
      <w:u w:val="none"/>
    </w:rPr>
  </w:style>
  <w:style w:type="paragraph" w:styleId="DocumentMap">
    <w:name w:val="Document Map"/>
    <w:basedOn w:val="Normal"/>
    <w:link w:val="DocumentMapChar"/>
    <w:uiPriority w:val="99"/>
    <w:semiHidden/>
    <w:unhideWhenUsed/>
    <w:rsid w:val="00B00A6E"/>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B00A6E"/>
    <w:rPr>
      <w:rFonts w:ascii="Lucida Grande" w:hAnsi="Lucida Grande" w:cs="Lucida Grande"/>
    </w:rPr>
  </w:style>
  <w:style w:type="paragraph" w:styleId="NormalWeb">
    <w:name w:val="Normal (Web)"/>
    <w:basedOn w:val="Normal"/>
    <w:uiPriority w:val="99"/>
    <w:unhideWhenUsed/>
    <w:rsid w:val="00492344"/>
    <w:pPr>
      <w:spacing w:before="100" w:beforeAutospacing="1" w:after="100" w:afterAutospacing="1"/>
    </w:pPr>
    <w:rPr>
      <w:rFonts w:ascii="Times New Roman" w:hAnsi="Times New Roman"/>
      <w:sz w:val="24"/>
    </w:rPr>
  </w:style>
  <w:style w:type="character" w:customStyle="1" w:styleId="pagepromocontenticons-text">
    <w:name w:val="pagepromocontenticons-text"/>
    <w:basedOn w:val="DefaultParagraphFont"/>
    <w:rsid w:val="00492344"/>
  </w:style>
  <w:style w:type="character" w:customStyle="1" w:styleId="apple-converted-space">
    <w:name w:val="apple-converted-space"/>
    <w:basedOn w:val="DefaultParagraphFont"/>
    <w:rsid w:val="00492344"/>
  </w:style>
  <w:style w:type="character" w:customStyle="1" w:styleId="linkenhancement">
    <w:name w:val="linkenhancement"/>
    <w:basedOn w:val="DefaultParagraphFont"/>
    <w:rsid w:val="00492344"/>
  </w:style>
  <w:style w:type="character" w:styleId="HTMLDefinition">
    <w:name w:val="HTML Definition"/>
    <w:basedOn w:val="DefaultParagraphFont"/>
    <w:uiPriority w:val="99"/>
    <w:semiHidden/>
    <w:unhideWhenUsed/>
    <w:rsid w:val="007C75B3"/>
    <w:rPr>
      <w:i/>
      <w:iCs/>
    </w:rPr>
  </w:style>
  <w:style w:type="character" w:styleId="UnresolvedMention">
    <w:name w:val="Unresolved Mention"/>
    <w:basedOn w:val="DefaultParagraphFont"/>
    <w:uiPriority w:val="99"/>
    <w:semiHidden/>
    <w:unhideWhenUsed/>
    <w:rsid w:val="00B15B6D"/>
    <w:rPr>
      <w:color w:val="605E5C"/>
      <w:shd w:val="clear" w:color="auto" w:fill="E1DFDD"/>
    </w:rPr>
  </w:style>
  <w:style w:type="paragraph" w:customStyle="1" w:styleId="u--margin-bottom-2">
    <w:name w:val="u--margin-bottom-2"/>
    <w:basedOn w:val="Normal"/>
    <w:rsid w:val="00AF7734"/>
    <w:pPr>
      <w:spacing w:before="100" w:beforeAutospacing="1" w:after="100" w:afterAutospacing="1"/>
    </w:pPr>
    <w:rPr>
      <w:rFonts w:ascii="Times New Roman" w:hAnsi="Times New Roman"/>
      <w:sz w:val="24"/>
    </w:rPr>
  </w:style>
  <w:style w:type="character" w:customStyle="1" w:styleId="u-srtext">
    <w:name w:val="u-srtext"/>
    <w:basedOn w:val="DefaultParagraphFont"/>
    <w:rsid w:val="00AF7734"/>
  </w:style>
  <w:style w:type="paragraph" w:styleId="ListParagraph">
    <w:name w:val="List Paragraph"/>
    <w:basedOn w:val="Normal"/>
    <w:uiPriority w:val="34"/>
    <w:qFormat/>
    <w:rsid w:val="004C7163"/>
    <w:pPr>
      <w:ind w:left="720"/>
      <w:contextualSpacing/>
    </w:pPr>
  </w:style>
  <w:style w:type="paragraph" w:customStyle="1" w:styleId="halfrhythm">
    <w:name w:val="half_rhythm"/>
    <w:basedOn w:val="Normal"/>
    <w:rsid w:val="009A7FE9"/>
    <w:pPr>
      <w:spacing w:before="100" w:beforeAutospacing="1" w:after="100" w:afterAutospacing="1"/>
    </w:pPr>
    <w:rPr>
      <w:rFonts w:ascii="Times New Roman" w:hAnsi="Times New Roman"/>
      <w:sz w:val="24"/>
    </w:rPr>
  </w:style>
  <w:style w:type="paragraph" w:customStyle="1" w:styleId="rtecenter">
    <w:name w:val="rtecenter"/>
    <w:basedOn w:val="Normal"/>
    <w:rsid w:val="00D35A2E"/>
    <w:pPr>
      <w:spacing w:before="100" w:beforeAutospacing="1" w:after="100" w:afterAutospacing="1"/>
    </w:pPr>
    <w:rPr>
      <w:rFonts w:ascii="Times New Roman" w:hAnsi="Times New Roman"/>
      <w:sz w:val="24"/>
    </w:rPr>
  </w:style>
  <w:style w:type="character" w:styleId="HTMLCite">
    <w:name w:val="HTML Cite"/>
    <w:basedOn w:val="DefaultParagraphFont"/>
    <w:uiPriority w:val="99"/>
    <w:semiHidden/>
    <w:unhideWhenUsed/>
    <w:rsid w:val="00196D1D"/>
    <w:rPr>
      <w:i/>
      <w:iCs/>
    </w:rPr>
  </w:style>
  <w:style w:type="paragraph" w:styleId="z-TopofForm">
    <w:name w:val="HTML Top of Form"/>
    <w:basedOn w:val="Normal"/>
    <w:next w:val="Normal"/>
    <w:link w:val="z-TopofFormChar"/>
    <w:hidden/>
    <w:uiPriority w:val="99"/>
    <w:semiHidden/>
    <w:unhideWhenUsed/>
    <w:rsid w:val="00196D1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96D1D"/>
    <w:rPr>
      <w:rFonts w:ascii="Arial" w:eastAsia="Times New Roman" w:hAnsi="Arial" w:cs="Arial"/>
      <w:vanish/>
      <w:sz w:val="16"/>
      <w:szCs w:val="16"/>
    </w:rPr>
  </w:style>
  <w:style w:type="character" w:customStyle="1" w:styleId="text-sm">
    <w:name w:val="text-sm"/>
    <w:basedOn w:val="DefaultParagraphFont"/>
    <w:rsid w:val="00196D1D"/>
  </w:style>
  <w:style w:type="paragraph" w:styleId="z-BottomofForm">
    <w:name w:val="HTML Bottom of Form"/>
    <w:basedOn w:val="Normal"/>
    <w:next w:val="Normal"/>
    <w:link w:val="z-BottomofFormChar"/>
    <w:hidden/>
    <w:uiPriority w:val="99"/>
    <w:semiHidden/>
    <w:unhideWhenUsed/>
    <w:rsid w:val="00196D1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96D1D"/>
    <w:rPr>
      <w:rFonts w:ascii="Arial" w:eastAsia="Times New Roman" w:hAnsi="Arial" w:cs="Arial"/>
      <w:vanish/>
      <w:sz w:val="16"/>
      <w:szCs w:val="16"/>
    </w:rPr>
  </w:style>
  <w:style w:type="character" w:customStyle="1" w:styleId="hbodytext">
    <w:name w:val="h_body_text"/>
    <w:basedOn w:val="DefaultParagraphFont"/>
    <w:rsid w:val="00687D60"/>
  </w:style>
  <w:style w:type="paragraph" w:customStyle="1" w:styleId="hbodytext1">
    <w:name w:val="h_body_text1"/>
    <w:basedOn w:val="Normal"/>
    <w:rsid w:val="00687D60"/>
    <w:pPr>
      <w:spacing w:before="100" w:beforeAutospacing="1" w:after="100" w:afterAutospacing="1"/>
    </w:pPr>
    <w:rPr>
      <w:rFonts w:ascii="Times New Roman" w:hAnsi="Times New Roman"/>
      <w:sz w:val="24"/>
    </w:rPr>
  </w:style>
  <w:style w:type="character" w:customStyle="1" w:styleId="Heading5Char">
    <w:name w:val="Heading 5 Char"/>
    <w:basedOn w:val="DefaultParagraphFont"/>
    <w:link w:val="Heading5"/>
    <w:uiPriority w:val="9"/>
    <w:semiHidden/>
    <w:rsid w:val="00B15B6D"/>
    <w:rPr>
      <w:rFonts w:asciiTheme="majorHAnsi" w:eastAsiaTheme="majorEastAsia" w:hAnsiTheme="majorHAnsi" w:cstheme="majorBidi"/>
      <w:color w:val="365F91" w:themeColor="accent1" w:themeShade="BF"/>
      <w:sz w:val="22"/>
      <w:szCs w:val="22"/>
    </w:rPr>
  </w:style>
  <w:style w:type="character" w:styleId="Strong">
    <w:name w:val="Strong"/>
    <w:basedOn w:val="DefaultParagraphFont"/>
    <w:uiPriority w:val="22"/>
    <w:qFormat/>
    <w:rsid w:val="00B15B6D"/>
    <w:rPr>
      <w:b/>
      <w:bCs/>
    </w:rPr>
  </w:style>
  <w:style w:type="character" w:styleId="BookTitle">
    <w:name w:val="Book Title"/>
    <w:basedOn w:val="DefaultParagraphFont"/>
    <w:uiPriority w:val="33"/>
    <w:qFormat/>
    <w:rsid w:val="00B15B6D"/>
    <w:rPr>
      <w:b/>
      <w:bCs/>
      <w:i/>
      <w:iCs/>
      <w:spacing w:val="5"/>
    </w:rPr>
  </w:style>
  <w:style w:type="numbering" w:styleId="111111">
    <w:name w:val="Outline List 2"/>
    <w:basedOn w:val="NoList"/>
    <w:uiPriority w:val="99"/>
    <w:semiHidden/>
    <w:unhideWhenUsed/>
    <w:rsid w:val="00B15B6D"/>
  </w:style>
  <w:style w:type="paragraph" w:styleId="Header">
    <w:name w:val="header"/>
    <w:basedOn w:val="Normal"/>
    <w:link w:val="HeaderChar"/>
    <w:uiPriority w:val="99"/>
    <w:semiHidden/>
    <w:rsid w:val="00B15B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B6D"/>
    <w:rPr>
      <w:rFonts w:ascii="Calibri" w:eastAsiaTheme="minorHAnsi" w:hAnsi="Calibri" w:cs="Calibri"/>
      <w:sz w:val="22"/>
      <w:szCs w:val="22"/>
    </w:rPr>
  </w:style>
  <w:style w:type="paragraph" w:styleId="Footer">
    <w:name w:val="footer"/>
    <w:basedOn w:val="Normal"/>
    <w:link w:val="FooterChar"/>
    <w:uiPriority w:val="99"/>
    <w:semiHidden/>
    <w:rsid w:val="00B15B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B6D"/>
    <w:rPr>
      <w:rFonts w:ascii="Calibri" w:eastAsiaTheme="minorHAnsi" w:hAnsi="Calibri" w:cs="Calibri"/>
      <w:sz w:val="22"/>
      <w:szCs w:val="22"/>
    </w:rPr>
  </w:style>
  <w:style w:type="paragraph" w:styleId="BodyText">
    <w:name w:val="Body Text"/>
    <w:basedOn w:val="Normal"/>
    <w:link w:val="BodyTextChar"/>
    <w:uiPriority w:val="99"/>
    <w:semiHidden/>
    <w:unhideWhenUsed/>
    <w:rsid w:val="00B15B6D"/>
    <w:pPr>
      <w:spacing w:after="120"/>
    </w:pPr>
  </w:style>
  <w:style w:type="character" w:customStyle="1" w:styleId="BodyTextChar">
    <w:name w:val="Body Text Char"/>
    <w:basedOn w:val="DefaultParagraphFont"/>
    <w:link w:val="BodyText"/>
    <w:uiPriority w:val="99"/>
    <w:semiHidden/>
    <w:rsid w:val="00B15B6D"/>
    <w:rPr>
      <w:rFonts w:ascii="Calibri" w:eastAsiaTheme="minorHAnsi" w:hAnsi="Calibri" w:cs="Calibri"/>
      <w:sz w:val="22"/>
      <w:szCs w:val="22"/>
    </w:rPr>
  </w:style>
  <w:style w:type="paragraph" w:styleId="NoSpacing">
    <w:name w:val="No Spacing"/>
    <w:link w:val="NoSpacingChar"/>
    <w:uiPriority w:val="99"/>
    <w:unhideWhenUsed/>
    <w:qFormat/>
    <w:rsid w:val="00B15B6D"/>
    <w:rPr>
      <w:rFonts w:ascii="Calibri" w:eastAsiaTheme="minorHAnsi" w:hAnsi="Calibri" w:cs="Calibri"/>
      <w:sz w:val="22"/>
      <w:szCs w:val="22"/>
    </w:rPr>
  </w:style>
  <w:style w:type="character" w:customStyle="1" w:styleId="NoSpacingChar">
    <w:name w:val="No Spacing Char"/>
    <w:basedOn w:val="DefaultParagraphFont"/>
    <w:link w:val="NoSpacing"/>
    <w:uiPriority w:val="99"/>
    <w:rsid w:val="00B15B6D"/>
    <w:rPr>
      <w:rFonts w:ascii="Calibri" w:eastAsiaTheme="minorHAnsi" w:hAnsi="Calibri" w:cs="Calibri"/>
      <w:sz w:val="22"/>
      <w:szCs w:val="22"/>
    </w:rPr>
  </w:style>
  <w:style w:type="character" w:customStyle="1" w:styleId="c9dxtc">
    <w:name w:val="c9dxtc"/>
    <w:basedOn w:val="DefaultParagraphFont"/>
    <w:rsid w:val="00394F0E"/>
  </w:style>
  <w:style w:type="character" w:customStyle="1" w:styleId="title-text">
    <w:name w:val="title-text"/>
    <w:basedOn w:val="DefaultParagraphFont"/>
    <w:rsid w:val="00944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85">
      <w:bodyDiv w:val="1"/>
      <w:marLeft w:val="0"/>
      <w:marRight w:val="0"/>
      <w:marTop w:val="0"/>
      <w:marBottom w:val="0"/>
      <w:divBdr>
        <w:top w:val="none" w:sz="0" w:space="0" w:color="auto"/>
        <w:left w:val="none" w:sz="0" w:space="0" w:color="auto"/>
        <w:bottom w:val="none" w:sz="0" w:space="0" w:color="auto"/>
        <w:right w:val="none" w:sz="0" w:space="0" w:color="auto"/>
      </w:divBdr>
    </w:div>
    <w:div w:id="8802644">
      <w:bodyDiv w:val="1"/>
      <w:marLeft w:val="0"/>
      <w:marRight w:val="0"/>
      <w:marTop w:val="0"/>
      <w:marBottom w:val="0"/>
      <w:divBdr>
        <w:top w:val="none" w:sz="0" w:space="0" w:color="auto"/>
        <w:left w:val="none" w:sz="0" w:space="0" w:color="auto"/>
        <w:bottom w:val="none" w:sz="0" w:space="0" w:color="auto"/>
        <w:right w:val="none" w:sz="0" w:space="0" w:color="auto"/>
      </w:divBdr>
    </w:div>
    <w:div w:id="309865845">
      <w:bodyDiv w:val="1"/>
      <w:marLeft w:val="0"/>
      <w:marRight w:val="0"/>
      <w:marTop w:val="0"/>
      <w:marBottom w:val="0"/>
      <w:divBdr>
        <w:top w:val="none" w:sz="0" w:space="0" w:color="auto"/>
        <w:left w:val="none" w:sz="0" w:space="0" w:color="auto"/>
        <w:bottom w:val="none" w:sz="0" w:space="0" w:color="auto"/>
        <w:right w:val="none" w:sz="0" w:space="0" w:color="auto"/>
      </w:divBdr>
      <w:divsChild>
        <w:div w:id="1973247690">
          <w:marLeft w:val="0"/>
          <w:marRight w:val="0"/>
          <w:marTop w:val="0"/>
          <w:marBottom w:val="0"/>
          <w:divBdr>
            <w:top w:val="none" w:sz="0" w:space="0" w:color="auto"/>
            <w:left w:val="none" w:sz="0" w:space="0" w:color="auto"/>
            <w:bottom w:val="none" w:sz="0" w:space="0" w:color="auto"/>
            <w:right w:val="none" w:sz="0" w:space="0" w:color="auto"/>
          </w:divBdr>
          <w:divsChild>
            <w:div w:id="16053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0092">
      <w:bodyDiv w:val="1"/>
      <w:marLeft w:val="0"/>
      <w:marRight w:val="0"/>
      <w:marTop w:val="0"/>
      <w:marBottom w:val="0"/>
      <w:divBdr>
        <w:top w:val="none" w:sz="0" w:space="0" w:color="auto"/>
        <w:left w:val="none" w:sz="0" w:space="0" w:color="auto"/>
        <w:bottom w:val="none" w:sz="0" w:space="0" w:color="auto"/>
        <w:right w:val="none" w:sz="0" w:space="0" w:color="auto"/>
      </w:divBdr>
      <w:divsChild>
        <w:div w:id="1395423167">
          <w:marLeft w:val="0"/>
          <w:marRight w:val="0"/>
          <w:marTop w:val="0"/>
          <w:marBottom w:val="0"/>
          <w:divBdr>
            <w:top w:val="none" w:sz="0" w:space="0" w:color="auto"/>
            <w:left w:val="none" w:sz="0" w:space="0" w:color="auto"/>
            <w:bottom w:val="none" w:sz="0" w:space="0" w:color="auto"/>
            <w:right w:val="none" w:sz="0" w:space="0" w:color="auto"/>
          </w:divBdr>
          <w:divsChild>
            <w:div w:id="1895845522">
              <w:marLeft w:val="0"/>
              <w:marRight w:val="0"/>
              <w:marTop w:val="0"/>
              <w:marBottom w:val="0"/>
              <w:divBdr>
                <w:top w:val="none" w:sz="0" w:space="0" w:color="auto"/>
                <w:left w:val="none" w:sz="0" w:space="0" w:color="auto"/>
                <w:bottom w:val="none" w:sz="0" w:space="0" w:color="auto"/>
                <w:right w:val="none" w:sz="0" w:space="0" w:color="auto"/>
              </w:divBdr>
              <w:divsChild>
                <w:div w:id="10208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3979">
      <w:bodyDiv w:val="1"/>
      <w:marLeft w:val="0"/>
      <w:marRight w:val="0"/>
      <w:marTop w:val="0"/>
      <w:marBottom w:val="0"/>
      <w:divBdr>
        <w:top w:val="none" w:sz="0" w:space="0" w:color="auto"/>
        <w:left w:val="none" w:sz="0" w:space="0" w:color="auto"/>
        <w:bottom w:val="none" w:sz="0" w:space="0" w:color="auto"/>
        <w:right w:val="none" w:sz="0" w:space="0" w:color="auto"/>
      </w:divBdr>
      <w:divsChild>
        <w:div w:id="763695893">
          <w:marLeft w:val="0"/>
          <w:marRight w:val="0"/>
          <w:marTop w:val="0"/>
          <w:marBottom w:val="0"/>
          <w:divBdr>
            <w:top w:val="none" w:sz="0" w:space="0" w:color="auto"/>
            <w:left w:val="none" w:sz="0" w:space="0" w:color="auto"/>
            <w:bottom w:val="none" w:sz="0" w:space="0" w:color="auto"/>
            <w:right w:val="none" w:sz="0" w:space="0" w:color="auto"/>
          </w:divBdr>
          <w:divsChild>
            <w:div w:id="1930115034">
              <w:marLeft w:val="0"/>
              <w:marRight w:val="0"/>
              <w:marTop w:val="0"/>
              <w:marBottom w:val="0"/>
              <w:divBdr>
                <w:top w:val="none" w:sz="0" w:space="0" w:color="auto"/>
                <w:left w:val="none" w:sz="0" w:space="0" w:color="auto"/>
                <w:bottom w:val="none" w:sz="0" w:space="0" w:color="auto"/>
                <w:right w:val="none" w:sz="0" w:space="0" w:color="auto"/>
              </w:divBdr>
              <w:divsChild>
                <w:div w:id="1138259819">
                  <w:marLeft w:val="0"/>
                  <w:marRight w:val="0"/>
                  <w:marTop w:val="0"/>
                  <w:marBottom w:val="0"/>
                  <w:divBdr>
                    <w:top w:val="none" w:sz="0" w:space="0" w:color="auto"/>
                    <w:left w:val="none" w:sz="0" w:space="0" w:color="auto"/>
                    <w:bottom w:val="none" w:sz="0" w:space="0" w:color="auto"/>
                    <w:right w:val="none" w:sz="0" w:space="0" w:color="auto"/>
                  </w:divBdr>
                  <w:divsChild>
                    <w:div w:id="911037731">
                      <w:marLeft w:val="0"/>
                      <w:marRight w:val="0"/>
                      <w:marTop w:val="0"/>
                      <w:marBottom w:val="0"/>
                      <w:divBdr>
                        <w:top w:val="none" w:sz="0" w:space="0" w:color="auto"/>
                        <w:left w:val="none" w:sz="0" w:space="0" w:color="auto"/>
                        <w:bottom w:val="none" w:sz="0" w:space="0" w:color="auto"/>
                        <w:right w:val="none" w:sz="0" w:space="0" w:color="auto"/>
                      </w:divBdr>
                      <w:divsChild>
                        <w:div w:id="1222525030">
                          <w:marLeft w:val="0"/>
                          <w:marRight w:val="0"/>
                          <w:marTop w:val="0"/>
                          <w:marBottom w:val="0"/>
                          <w:divBdr>
                            <w:top w:val="none" w:sz="0" w:space="0" w:color="auto"/>
                            <w:left w:val="none" w:sz="0" w:space="0" w:color="auto"/>
                            <w:bottom w:val="none" w:sz="0" w:space="0" w:color="auto"/>
                            <w:right w:val="none" w:sz="0" w:space="0" w:color="auto"/>
                          </w:divBdr>
                          <w:divsChild>
                            <w:div w:id="1206986983">
                              <w:marLeft w:val="0"/>
                              <w:marRight w:val="0"/>
                              <w:marTop w:val="0"/>
                              <w:marBottom w:val="0"/>
                              <w:divBdr>
                                <w:top w:val="none" w:sz="0" w:space="0" w:color="auto"/>
                                <w:left w:val="none" w:sz="0" w:space="0" w:color="auto"/>
                                <w:bottom w:val="none" w:sz="0" w:space="0" w:color="auto"/>
                                <w:right w:val="none" w:sz="0" w:space="0" w:color="auto"/>
                              </w:divBdr>
                              <w:divsChild>
                                <w:div w:id="97071046">
                                  <w:marLeft w:val="0"/>
                                  <w:marRight w:val="0"/>
                                  <w:marTop w:val="0"/>
                                  <w:marBottom w:val="0"/>
                                  <w:divBdr>
                                    <w:top w:val="none" w:sz="0" w:space="0" w:color="auto"/>
                                    <w:left w:val="none" w:sz="0" w:space="0" w:color="auto"/>
                                    <w:bottom w:val="none" w:sz="0" w:space="0" w:color="auto"/>
                                    <w:right w:val="none" w:sz="0" w:space="0" w:color="auto"/>
                                  </w:divBdr>
                                  <w:divsChild>
                                    <w:div w:id="425467960">
                                      <w:marLeft w:val="0"/>
                                      <w:marRight w:val="0"/>
                                      <w:marTop w:val="0"/>
                                      <w:marBottom w:val="150"/>
                                      <w:divBdr>
                                        <w:top w:val="none" w:sz="0" w:space="0" w:color="auto"/>
                                        <w:left w:val="none" w:sz="0" w:space="0" w:color="auto"/>
                                        <w:bottom w:val="none" w:sz="0" w:space="0" w:color="auto"/>
                                        <w:right w:val="none" w:sz="0" w:space="0" w:color="auto"/>
                                      </w:divBdr>
                                    </w:div>
                                    <w:div w:id="1557931311">
                                      <w:marLeft w:val="0"/>
                                      <w:marRight w:val="0"/>
                                      <w:marTop w:val="0"/>
                                      <w:marBottom w:val="0"/>
                                      <w:divBdr>
                                        <w:top w:val="none" w:sz="0" w:space="0" w:color="auto"/>
                                        <w:left w:val="none" w:sz="0" w:space="0" w:color="auto"/>
                                        <w:bottom w:val="none" w:sz="0" w:space="0" w:color="auto"/>
                                        <w:right w:val="none" w:sz="0" w:space="0" w:color="auto"/>
                                      </w:divBdr>
                                      <w:divsChild>
                                        <w:div w:id="1246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6986">
                              <w:marLeft w:val="0"/>
                              <w:marRight w:val="0"/>
                              <w:marTop w:val="0"/>
                              <w:marBottom w:val="0"/>
                              <w:divBdr>
                                <w:top w:val="none" w:sz="0" w:space="0" w:color="auto"/>
                                <w:left w:val="none" w:sz="0" w:space="0" w:color="auto"/>
                                <w:bottom w:val="none" w:sz="0" w:space="0" w:color="auto"/>
                                <w:right w:val="none" w:sz="0" w:space="0" w:color="auto"/>
                              </w:divBdr>
                              <w:divsChild>
                                <w:div w:id="1010721123">
                                  <w:marLeft w:val="0"/>
                                  <w:marRight w:val="0"/>
                                  <w:marTop w:val="0"/>
                                  <w:marBottom w:val="0"/>
                                  <w:divBdr>
                                    <w:top w:val="none" w:sz="0" w:space="0" w:color="auto"/>
                                    <w:left w:val="none" w:sz="0" w:space="0" w:color="auto"/>
                                    <w:bottom w:val="none" w:sz="0" w:space="0" w:color="auto"/>
                                    <w:right w:val="none" w:sz="0" w:space="0" w:color="auto"/>
                                  </w:divBdr>
                                  <w:divsChild>
                                    <w:div w:id="222496444">
                                      <w:marLeft w:val="0"/>
                                      <w:marRight w:val="0"/>
                                      <w:marTop w:val="0"/>
                                      <w:marBottom w:val="150"/>
                                      <w:divBdr>
                                        <w:top w:val="none" w:sz="0" w:space="0" w:color="auto"/>
                                        <w:left w:val="none" w:sz="0" w:space="0" w:color="auto"/>
                                        <w:bottom w:val="none" w:sz="0" w:space="0" w:color="auto"/>
                                        <w:right w:val="none" w:sz="0" w:space="0" w:color="auto"/>
                                      </w:divBdr>
                                    </w:div>
                                    <w:div w:id="741756191">
                                      <w:marLeft w:val="0"/>
                                      <w:marRight w:val="0"/>
                                      <w:marTop w:val="0"/>
                                      <w:marBottom w:val="0"/>
                                      <w:divBdr>
                                        <w:top w:val="none" w:sz="0" w:space="0" w:color="auto"/>
                                        <w:left w:val="none" w:sz="0" w:space="0" w:color="auto"/>
                                        <w:bottom w:val="none" w:sz="0" w:space="0" w:color="auto"/>
                                        <w:right w:val="none" w:sz="0" w:space="0" w:color="auto"/>
                                      </w:divBdr>
                                      <w:divsChild>
                                        <w:div w:id="1667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7017">
                              <w:marLeft w:val="0"/>
                              <w:marRight w:val="0"/>
                              <w:marTop w:val="0"/>
                              <w:marBottom w:val="0"/>
                              <w:divBdr>
                                <w:top w:val="none" w:sz="0" w:space="0" w:color="auto"/>
                                <w:left w:val="none" w:sz="0" w:space="0" w:color="auto"/>
                                <w:bottom w:val="none" w:sz="0" w:space="0" w:color="auto"/>
                                <w:right w:val="none" w:sz="0" w:space="0" w:color="auto"/>
                              </w:divBdr>
                              <w:divsChild>
                                <w:div w:id="758870721">
                                  <w:marLeft w:val="0"/>
                                  <w:marRight w:val="0"/>
                                  <w:marTop w:val="0"/>
                                  <w:marBottom w:val="0"/>
                                  <w:divBdr>
                                    <w:top w:val="none" w:sz="0" w:space="0" w:color="auto"/>
                                    <w:left w:val="none" w:sz="0" w:space="0" w:color="auto"/>
                                    <w:bottom w:val="none" w:sz="0" w:space="0" w:color="auto"/>
                                    <w:right w:val="none" w:sz="0" w:space="0" w:color="auto"/>
                                  </w:divBdr>
                                  <w:divsChild>
                                    <w:div w:id="1415319615">
                                      <w:marLeft w:val="0"/>
                                      <w:marRight w:val="0"/>
                                      <w:marTop w:val="0"/>
                                      <w:marBottom w:val="150"/>
                                      <w:divBdr>
                                        <w:top w:val="none" w:sz="0" w:space="0" w:color="auto"/>
                                        <w:left w:val="none" w:sz="0" w:space="0" w:color="auto"/>
                                        <w:bottom w:val="none" w:sz="0" w:space="0" w:color="auto"/>
                                        <w:right w:val="none" w:sz="0" w:space="0" w:color="auto"/>
                                      </w:divBdr>
                                    </w:div>
                                    <w:div w:id="1599556181">
                                      <w:marLeft w:val="0"/>
                                      <w:marRight w:val="0"/>
                                      <w:marTop w:val="0"/>
                                      <w:marBottom w:val="0"/>
                                      <w:divBdr>
                                        <w:top w:val="none" w:sz="0" w:space="0" w:color="auto"/>
                                        <w:left w:val="none" w:sz="0" w:space="0" w:color="auto"/>
                                        <w:bottom w:val="none" w:sz="0" w:space="0" w:color="auto"/>
                                        <w:right w:val="none" w:sz="0" w:space="0" w:color="auto"/>
                                      </w:divBdr>
                                      <w:divsChild>
                                        <w:div w:id="14538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565610">
                          <w:marLeft w:val="0"/>
                          <w:marRight w:val="0"/>
                          <w:marTop w:val="0"/>
                          <w:marBottom w:val="0"/>
                          <w:divBdr>
                            <w:top w:val="none" w:sz="0" w:space="0" w:color="auto"/>
                            <w:left w:val="none" w:sz="0" w:space="0" w:color="auto"/>
                            <w:bottom w:val="none" w:sz="0" w:space="0" w:color="auto"/>
                            <w:right w:val="none" w:sz="0" w:space="0" w:color="auto"/>
                          </w:divBdr>
                          <w:divsChild>
                            <w:div w:id="20172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42539">
      <w:bodyDiv w:val="1"/>
      <w:marLeft w:val="0"/>
      <w:marRight w:val="0"/>
      <w:marTop w:val="0"/>
      <w:marBottom w:val="0"/>
      <w:divBdr>
        <w:top w:val="none" w:sz="0" w:space="0" w:color="auto"/>
        <w:left w:val="none" w:sz="0" w:space="0" w:color="auto"/>
        <w:bottom w:val="none" w:sz="0" w:space="0" w:color="auto"/>
        <w:right w:val="none" w:sz="0" w:space="0" w:color="auto"/>
      </w:divBdr>
      <w:divsChild>
        <w:div w:id="30150168">
          <w:marLeft w:val="0"/>
          <w:marRight w:val="0"/>
          <w:marTop w:val="600"/>
          <w:marBottom w:val="0"/>
          <w:divBdr>
            <w:top w:val="none" w:sz="0" w:space="0" w:color="auto"/>
            <w:left w:val="none" w:sz="0" w:space="0" w:color="auto"/>
            <w:bottom w:val="none" w:sz="0" w:space="0" w:color="auto"/>
            <w:right w:val="none" w:sz="0" w:space="0" w:color="auto"/>
          </w:divBdr>
          <w:divsChild>
            <w:div w:id="16311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5331">
      <w:bodyDiv w:val="1"/>
      <w:marLeft w:val="0"/>
      <w:marRight w:val="0"/>
      <w:marTop w:val="0"/>
      <w:marBottom w:val="0"/>
      <w:divBdr>
        <w:top w:val="none" w:sz="0" w:space="0" w:color="auto"/>
        <w:left w:val="none" w:sz="0" w:space="0" w:color="auto"/>
        <w:bottom w:val="none" w:sz="0" w:space="0" w:color="auto"/>
        <w:right w:val="none" w:sz="0" w:space="0" w:color="auto"/>
      </w:divBdr>
    </w:div>
    <w:div w:id="963120036">
      <w:bodyDiv w:val="1"/>
      <w:marLeft w:val="0"/>
      <w:marRight w:val="0"/>
      <w:marTop w:val="0"/>
      <w:marBottom w:val="0"/>
      <w:divBdr>
        <w:top w:val="none" w:sz="0" w:space="0" w:color="auto"/>
        <w:left w:val="none" w:sz="0" w:space="0" w:color="auto"/>
        <w:bottom w:val="none" w:sz="0" w:space="0" w:color="auto"/>
        <w:right w:val="none" w:sz="0" w:space="0" w:color="auto"/>
      </w:divBdr>
      <w:divsChild>
        <w:div w:id="1707877033">
          <w:marLeft w:val="0"/>
          <w:marRight w:val="0"/>
          <w:marTop w:val="0"/>
          <w:marBottom w:val="0"/>
          <w:divBdr>
            <w:top w:val="none" w:sz="0" w:space="0" w:color="auto"/>
            <w:left w:val="none" w:sz="0" w:space="0" w:color="auto"/>
            <w:bottom w:val="none" w:sz="0" w:space="0" w:color="auto"/>
            <w:right w:val="none" w:sz="0" w:space="0" w:color="auto"/>
          </w:divBdr>
        </w:div>
      </w:divsChild>
    </w:div>
    <w:div w:id="1050492830">
      <w:bodyDiv w:val="1"/>
      <w:marLeft w:val="0"/>
      <w:marRight w:val="0"/>
      <w:marTop w:val="0"/>
      <w:marBottom w:val="0"/>
      <w:divBdr>
        <w:top w:val="none" w:sz="0" w:space="0" w:color="auto"/>
        <w:left w:val="none" w:sz="0" w:space="0" w:color="auto"/>
        <w:bottom w:val="none" w:sz="0" w:space="0" w:color="auto"/>
        <w:right w:val="none" w:sz="0" w:space="0" w:color="auto"/>
      </w:divBdr>
      <w:divsChild>
        <w:div w:id="4599890">
          <w:marLeft w:val="0"/>
          <w:marRight w:val="0"/>
          <w:marTop w:val="0"/>
          <w:marBottom w:val="0"/>
          <w:divBdr>
            <w:top w:val="none" w:sz="0" w:space="0" w:color="auto"/>
            <w:left w:val="none" w:sz="0" w:space="0" w:color="auto"/>
            <w:bottom w:val="none" w:sz="0" w:space="0" w:color="auto"/>
            <w:right w:val="none" w:sz="0" w:space="0" w:color="auto"/>
          </w:divBdr>
          <w:divsChild>
            <w:div w:id="2071689992">
              <w:marLeft w:val="0"/>
              <w:marRight w:val="0"/>
              <w:marTop w:val="0"/>
              <w:marBottom w:val="0"/>
              <w:divBdr>
                <w:top w:val="none" w:sz="0" w:space="0" w:color="auto"/>
                <w:left w:val="none" w:sz="0" w:space="0" w:color="auto"/>
                <w:bottom w:val="none" w:sz="0" w:space="0" w:color="auto"/>
                <w:right w:val="none" w:sz="0" w:space="0" w:color="auto"/>
              </w:divBdr>
            </w:div>
          </w:divsChild>
        </w:div>
        <w:div w:id="582760656">
          <w:marLeft w:val="0"/>
          <w:marRight w:val="0"/>
          <w:marTop w:val="0"/>
          <w:marBottom w:val="0"/>
          <w:divBdr>
            <w:top w:val="none" w:sz="0" w:space="0" w:color="auto"/>
            <w:left w:val="none" w:sz="0" w:space="0" w:color="auto"/>
            <w:bottom w:val="none" w:sz="0" w:space="0" w:color="auto"/>
            <w:right w:val="none" w:sz="0" w:space="0" w:color="auto"/>
          </w:divBdr>
        </w:div>
      </w:divsChild>
    </w:div>
    <w:div w:id="1216045294">
      <w:bodyDiv w:val="1"/>
      <w:marLeft w:val="0"/>
      <w:marRight w:val="0"/>
      <w:marTop w:val="0"/>
      <w:marBottom w:val="0"/>
      <w:divBdr>
        <w:top w:val="none" w:sz="0" w:space="0" w:color="auto"/>
        <w:left w:val="none" w:sz="0" w:space="0" w:color="auto"/>
        <w:bottom w:val="none" w:sz="0" w:space="0" w:color="auto"/>
        <w:right w:val="none" w:sz="0" w:space="0" w:color="auto"/>
      </w:divBdr>
    </w:div>
    <w:div w:id="1508129330">
      <w:bodyDiv w:val="1"/>
      <w:marLeft w:val="0"/>
      <w:marRight w:val="0"/>
      <w:marTop w:val="0"/>
      <w:marBottom w:val="0"/>
      <w:divBdr>
        <w:top w:val="none" w:sz="0" w:space="0" w:color="auto"/>
        <w:left w:val="none" w:sz="0" w:space="0" w:color="auto"/>
        <w:bottom w:val="none" w:sz="0" w:space="0" w:color="auto"/>
        <w:right w:val="none" w:sz="0" w:space="0" w:color="auto"/>
      </w:divBdr>
      <w:divsChild>
        <w:div w:id="409736576">
          <w:blockQuote w:val="1"/>
          <w:marLeft w:val="240"/>
          <w:marRight w:val="240"/>
          <w:marTop w:val="332"/>
          <w:marBottom w:val="332"/>
          <w:divBdr>
            <w:top w:val="none" w:sz="0" w:space="0" w:color="auto"/>
            <w:left w:val="none" w:sz="0" w:space="0" w:color="auto"/>
            <w:bottom w:val="none" w:sz="0" w:space="0" w:color="auto"/>
            <w:right w:val="none" w:sz="0" w:space="0" w:color="auto"/>
          </w:divBdr>
        </w:div>
        <w:div w:id="1310137386">
          <w:marLeft w:val="0"/>
          <w:marRight w:val="0"/>
          <w:marTop w:val="0"/>
          <w:marBottom w:val="0"/>
          <w:divBdr>
            <w:top w:val="none" w:sz="0" w:space="0" w:color="auto"/>
            <w:left w:val="none" w:sz="0" w:space="0" w:color="auto"/>
            <w:bottom w:val="none" w:sz="0" w:space="0" w:color="auto"/>
            <w:right w:val="none" w:sz="0" w:space="0" w:color="auto"/>
          </w:divBdr>
          <w:divsChild>
            <w:div w:id="661734779">
              <w:marLeft w:val="0"/>
              <w:marRight w:val="0"/>
              <w:marTop w:val="0"/>
              <w:marBottom w:val="0"/>
              <w:divBdr>
                <w:top w:val="none" w:sz="0" w:space="0" w:color="auto"/>
                <w:left w:val="none" w:sz="0" w:space="0" w:color="auto"/>
                <w:bottom w:val="none" w:sz="0" w:space="0" w:color="auto"/>
                <w:right w:val="none" w:sz="0" w:space="0" w:color="auto"/>
              </w:divBdr>
            </w:div>
            <w:div w:id="703988232">
              <w:marLeft w:val="0"/>
              <w:marRight w:val="0"/>
              <w:marTop w:val="0"/>
              <w:marBottom w:val="0"/>
              <w:divBdr>
                <w:top w:val="none" w:sz="0" w:space="0" w:color="auto"/>
                <w:left w:val="none" w:sz="0" w:space="0" w:color="auto"/>
                <w:bottom w:val="none" w:sz="0" w:space="0" w:color="auto"/>
                <w:right w:val="none" w:sz="0" w:space="0" w:color="auto"/>
              </w:divBdr>
            </w:div>
            <w:div w:id="1147940691">
              <w:marLeft w:val="0"/>
              <w:marRight w:val="0"/>
              <w:marTop w:val="0"/>
              <w:marBottom w:val="0"/>
              <w:divBdr>
                <w:top w:val="none" w:sz="0" w:space="0" w:color="auto"/>
                <w:left w:val="none" w:sz="0" w:space="0" w:color="auto"/>
                <w:bottom w:val="none" w:sz="0" w:space="0" w:color="auto"/>
                <w:right w:val="none" w:sz="0" w:space="0" w:color="auto"/>
              </w:divBdr>
            </w:div>
            <w:div w:id="1680959313">
              <w:marLeft w:val="0"/>
              <w:marRight w:val="0"/>
              <w:marTop w:val="0"/>
              <w:marBottom w:val="0"/>
              <w:divBdr>
                <w:top w:val="none" w:sz="0" w:space="0" w:color="auto"/>
                <w:left w:val="none" w:sz="0" w:space="0" w:color="auto"/>
                <w:bottom w:val="none" w:sz="0" w:space="0" w:color="auto"/>
                <w:right w:val="none" w:sz="0" w:space="0" w:color="auto"/>
              </w:divBdr>
            </w:div>
            <w:div w:id="182138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0683">
      <w:bodyDiv w:val="1"/>
      <w:marLeft w:val="0"/>
      <w:marRight w:val="0"/>
      <w:marTop w:val="0"/>
      <w:marBottom w:val="0"/>
      <w:divBdr>
        <w:top w:val="none" w:sz="0" w:space="0" w:color="auto"/>
        <w:left w:val="none" w:sz="0" w:space="0" w:color="auto"/>
        <w:bottom w:val="none" w:sz="0" w:space="0" w:color="auto"/>
        <w:right w:val="none" w:sz="0" w:space="0" w:color="auto"/>
      </w:divBdr>
      <w:divsChild>
        <w:div w:id="2087457038">
          <w:marLeft w:val="0"/>
          <w:marRight w:val="0"/>
          <w:marTop w:val="0"/>
          <w:marBottom w:val="0"/>
          <w:divBdr>
            <w:top w:val="none" w:sz="0" w:space="0" w:color="auto"/>
            <w:left w:val="none" w:sz="0" w:space="0" w:color="auto"/>
            <w:bottom w:val="none" w:sz="0" w:space="0" w:color="auto"/>
            <w:right w:val="none" w:sz="0" w:space="0" w:color="auto"/>
          </w:divBdr>
        </w:div>
      </w:divsChild>
    </w:div>
    <w:div w:id="1647318438">
      <w:bodyDiv w:val="1"/>
      <w:marLeft w:val="0"/>
      <w:marRight w:val="0"/>
      <w:marTop w:val="0"/>
      <w:marBottom w:val="0"/>
      <w:divBdr>
        <w:top w:val="none" w:sz="0" w:space="0" w:color="auto"/>
        <w:left w:val="none" w:sz="0" w:space="0" w:color="auto"/>
        <w:bottom w:val="none" w:sz="0" w:space="0" w:color="auto"/>
        <w:right w:val="none" w:sz="0" w:space="0" w:color="auto"/>
      </w:divBdr>
      <w:divsChild>
        <w:div w:id="80105546">
          <w:marLeft w:val="0"/>
          <w:marRight w:val="0"/>
          <w:marTop w:val="0"/>
          <w:marBottom w:val="0"/>
          <w:divBdr>
            <w:top w:val="none" w:sz="0" w:space="0" w:color="auto"/>
            <w:left w:val="none" w:sz="0" w:space="0" w:color="auto"/>
            <w:bottom w:val="none" w:sz="0" w:space="0" w:color="auto"/>
            <w:right w:val="none" w:sz="0" w:space="0" w:color="auto"/>
          </w:divBdr>
          <w:divsChild>
            <w:div w:id="990407428">
              <w:marLeft w:val="0"/>
              <w:marRight w:val="0"/>
              <w:marTop w:val="0"/>
              <w:marBottom w:val="0"/>
              <w:divBdr>
                <w:top w:val="none" w:sz="0" w:space="0" w:color="auto"/>
                <w:left w:val="none" w:sz="0" w:space="0" w:color="auto"/>
                <w:bottom w:val="none" w:sz="0" w:space="0" w:color="auto"/>
                <w:right w:val="none" w:sz="0" w:space="0" w:color="auto"/>
              </w:divBdr>
              <w:divsChild>
                <w:div w:id="568813156">
                  <w:marLeft w:val="0"/>
                  <w:marRight w:val="0"/>
                  <w:marTop w:val="0"/>
                  <w:marBottom w:val="0"/>
                  <w:divBdr>
                    <w:top w:val="none" w:sz="0" w:space="0" w:color="auto"/>
                    <w:left w:val="none" w:sz="0" w:space="0" w:color="auto"/>
                    <w:bottom w:val="none" w:sz="0" w:space="0" w:color="auto"/>
                    <w:right w:val="none" w:sz="0" w:space="0" w:color="auto"/>
                  </w:divBdr>
                </w:div>
              </w:divsChild>
            </w:div>
            <w:div w:id="1183476573">
              <w:marLeft w:val="0"/>
              <w:marRight w:val="0"/>
              <w:marTop w:val="0"/>
              <w:marBottom w:val="0"/>
              <w:divBdr>
                <w:top w:val="none" w:sz="0" w:space="0" w:color="auto"/>
                <w:left w:val="none" w:sz="0" w:space="0" w:color="auto"/>
                <w:bottom w:val="none" w:sz="0" w:space="0" w:color="auto"/>
                <w:right w:val="none" w:sz="0" w:space="0" w:color="auto"/>
              </w:divBdr>
              <w:divsChild>
                <w:div w:id="982150837">
                  <w:marLeft w:val="0"/>
                  <w:marRight w:val="0"/>
                  <w:marTop w:val="0"/>
                  <w:marBottom w:val="0"/>
                  <w:divBdr>
                    <w:top w:val="none" w:sz="0" w:space="0" w:color="auto"/>
                    <w:left w:val="none" w:sz="0" w:space="0" w:color="auto"/>
                    <w:bottom w:val="none" w:sz="0" w:space="0" w:color="auto"/>
                    <w:right w:val="none" w:sz="0" w:space="0" w:color="auto"/>
                  </w:divBdr>
                  <w:divsChild>
                    <w:div w:id="3102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520">
              <w:marLeft w:val="0"/>
              <w:marRight w:val="0"/>
              <w:marTop w:val="0"/>
              <w:marBottom w:val="0"/>
              <w:divBdr>
                <w:top w:val="none" w:sz="0" w:space="0" w:color="auto"/>
                <w:left w:val="none" w:sz="0" w:space="0" w:color="auto"/>
                <w:bottom w:val="none" w:sz="0" w:space="0" w:color="auto"/>
                <w:right w:val="none" w:sz="0" w:space="0" w:color="auto"/>
              </w:divBdr>
              <w:divsChild>
                <w:div w:id="1354066043">
                  <w:marLeft w:val="0"/>
                  <w:marRight w:val="0"/>
                  <w:marTop w:val="0"/>
                  <w:marBottom w:val="0"/>
                  <w:divBdr>
                    <w:top w:val="none" w:sz="0" w:space="0" w:color="auto"/>
                    <w:left w:val="none" w:sz="0" w:space="0" w:color="auto"/>
                    <w:bottom w:val="none" w:sz="0" w:space="0" w:color="auto"/>
                    <w:right w:val="none" w:sz="0" w:space="0" w:color="auto"/>
                  </w:divBdr>
                  <w:divsChild>
                    <w:div w:id="14719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5783">
          <w:marLeft w:val="0"/>
          <w:marRight w:val="0"/>
          <w:marTop w:val="0"/>
          <w:marBottom w:val="0"/>
          <w:divBdr>
            <w:top w:val="none" w:sz="0" w:space="0" w:color="auto"/>
            <w:left w:val="none" w:sz="0" w:space="0" w:color="auto"/>
            <w:bottom w:val="none" w:sz="0" w:space="0" w:color="auto"/>
            <w:right w:val="none" w:sz="0" w:space="0" w:color="auto"/>
          </w:divBdr>
          <w:divsChild>
            <w:div w:id="1195801469">
              <w:marLeft w:val="0"/>
              <w:marRight w:val="0"/>
              <w:marTop w:val="0"/>
              <w:marBottom w:val="0"/>
              <w:divBdr>
                <w:top w:val="none" w:sz="0" w:space="0" w:color="auto"/>
                <w:left w:val="none" w:sz="0" w:space="0" w:color="auto"/>
                <w:bottom w:val="none" w:sz="0" w:space="0" w:color="auto"/>
                <w:right w:val="none" w:sz="0" w:space="0" w:color="auto"/>
              </w:divBdr>
              <w:divsChild>
                <w:div w:id="1622685772">
                  <w:marLeft w:val="0"/>
                  <w:marRight w:val="0"/>
                  <w:marTop w:val="0"/>
                  <w:marBottom w:val="0"/>
                  <w:divBdr>
                    <w:top w:val="none" w:sz="0" w:space="0" w:color="auto"/>
                    <w:left w:val="none" w:sz="0" w:space="0" w:color="auto"/>
                    <w:bottom w:val="none" w:sz="0" w:space="0" w:color="auto"/>
                    <w:right w:val="none" w:sz="0" w:space="0" w:color="auto"/>
                  </w:divBdr>
                  <w:divsChild>
                    <w:div w:id="9877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7737">
          <w:marLeft w:val="0"/>
          <w:marRight w:val="0"/>
          <w:marTop w:val="0"/>
          <w:marBottom w:val="0"/>
          <w:divBdr>
            <w:top w:val="none" w:sz="0" w:space="0" w:color="auto"/>
            <w:left w:val="none" w:sz="0" w:space="0" w:color="auto"/>
            <w:bottom w:val="none" w:sz="0" w:space="0" w:color="auto"/>
            <w:right w:val="none" w:sz="0" w:space="0" w:color="auto"/>
          </w:divBdr>
          <w:divsChild>
            <w:div w:id="728454346">
              <w:marLeft w:val="0"/>
              <w:marRight w:val="0"/>
              <w:marTop w:val="0"/>
              <w:marBottom w:val="0"/>
              <w:divBdr>
                <w:top w:val="none" w:sz="0" w:space="0" w:color="auto"/>
                <w:left w:val="none" w:sz="0" w:space="0" w:color="auto"/>
                <w:bottom w:val="none" w:sz="0" w:space="0" w:color="auto"/>
                <w:right w:val="none" w:sz="0" w:space="0" w:color="auto"/>
              </w:divBdr>
              <w:divsChild>
                <w:div w:id="1117676539">
                  <w:marLeft w:val="0"/>
                  <w:marRight w:val="0"/>
                  <w:marTop w:val="0"/>
                  <w:marBottom w:val="0"/>
                  <w:divBdr>
                    <w:top w:val="none" w:sz="0" w:space="0" w:color="auto"/>
                    <w:left w:val="none" w:sz="0" w:space="0" w:color="auto"/>
                    <w:bottom w:val="none" w:sz="0" w:space="0" w:color="auto"/>
                    <w:right w:val="none" w:sz="0" w:space="0" w:color="auto"/>
                  </w:divBdr>
                  <w:divsChild>
                    <w:div w:id="6671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942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hasbrouck.org/draft/FOIA/Final-Report.pdf" TargetMode="External"/><Relationship Id="rId21" Type="http://schemas.openxmlformats.org/officeDocument/2006/relationships/hyperlink" Target="https://www.merriam-webster.com/dictionary/ought" TargetMode="External"/><Relationship Id="rId42" Type="http://schemas.openxmlformats.org/officeDocument/2006/relationships/hyperlink" Target="https://hasbrouck.org/draft/FOIA/Final-Report.pdf" TargetMode="External"/><Relationship Id="rId63" Type="http://schemas.openxmlformats.org/officeDocument/2006/relationships/hyperlink" Target="https://www.nbcnews.com/news/us-news/2000-national-guard-troops-duty-l-legal-battle-deployment-continues-rcna213678" TargetMode="External"/><Relationship Id="rId84" Type="http://schemas.openxmlformats.org/officeDocument/2006/relationships/hyperlink" Target="https://abc7.com/post/la-county-schools-battle-ongoing-attendance-crisis-fueled-immigration-fears-health-concerns/17528358/" TargetMode="External"/><Relationship Id="rId138" Type="http://schemas.openxmlformats.org/officeDocument/2006/relationships/hyperlink" Target="https://ars.els-cdn.com/content/image/1-s2.0-S0147596718306115-gr2.jpg" TargetMode="External"/><Relationship Id="rId159" Type="http://schemas.openxmlformats.org/officeDocument/2006/relationships/hyperlink" Target="https://www-cambridge-org.ezproxy.lib.utah.edu/core/journals/world-politics/article/partial-effectiveness-of-indoctrination-in-autocracies/3E8EDA6B1DCEB8DCCEB697864B092BDC" TargetMode="External"/><Relationship Id="rId170" Type="http://schemas.openxmlformats.org/officeDocument/2006/relationships/fontTable" Target="fontTable.xml"/><Relationship Id="rId107" Type="http://schemas.openxmlformats.org/officeDocument/2006/relationships/hyperlink" Target="https://www.ncbi.nlm.nih.gov/books/NBK572092/" TargetMode="External"/><Relationship Id="rId11" Type="http://schemas.openxmlformats.org/officeDocument/2006/relationships/hyperlink" Target="https://www.jstor.org/stable/48609211" TargetMode="External"/><Relationship Id="rId32" Type="http://schemas.openxmlformats.org/officeDocument/2006/relationships/hyperlink" Target="https://www.pnas.org/doi/10.1073/pnas.2122996119" TargetMode="External"/><Relationship Id="rId53" Type="http://schemas.openxmlformats.org/officeDocument/2006/relationships/hyperlink" Target="https://apnews.com/article/us-military-racism-discrimination-4e840e0acc7ef07fd635a312d9375413" TargetMode="External"/><Relationship Id="rId74" Type="http://schemas.openxmlformats.org/officeDocument/2006/relationships/hyperlink" Target="https://www.latimes.com/california/story/2025-07-03/advocates-for-troops-criticize-national-guard-deployment-to-los-angeles" TargetMode="External"/><Relationship Id="rId128" Type="http://schemas.openxmlformats.org/officeDocument/2006/relationships/hyperlink" Target="https://www.hoover.org/research/forced-national-service-worse-draft" TargetMode="External"/><Relationship Id="rId149" Type="http://schemas.openxmlformats.org/officeDocument/2006/relationships/hyperlink" Target="https://www.sciencedirect.com/science/article/pii/S0147596718306115" TargetMode="External"/><Relationship Id="rId5" Type="http://schemas.openxmlformats.org/officeDocument/2006/relationships/numbering" Target="numbering.xml"/><Relationship Id="rId95" Type="http://schemas.openxmlformats.org/officeDocument/2006/relationships/hyperlink" Target="https://www.ncbi.nlm.nih.gov/books/NBK572092/" TargetMode="External"/><Relationship Id="rId160" Type="http://schemas.openxmlformats.org/officeDocument/2006/relationships/hyperlink" Target="https://www-cambridge-org.ezproxy.lib.utah.edu/core/journals/world-politics/article/partial-effectiveness-of-indoctrination-in-autocracies/3E8EDA6B1DCEB8DCCEB697864B092BDC" TargetMode="External"/><Relationship Id="rId22" Type="http://schemas.openxmlformats.org/officeDocument/2006/relationships/hyperlink" Target="https://www.lawinsider.com/dictionary/state-government" TargetMode="External"/><Relationship Id="rId43" Type="http://schemas.openxmlformats.org/officeDocument/2006/relationships/hyperlink" Target="https://www.nytimes.com/2019/07/03/us/politics/buttigieg-national-service.html" TargetMode="External"/><Relationship Id="rId64" Type="http://schemas.openxmlformats.org/officeDocument/2006/relationships/hyperlink" Target="https://apnews.com/article/national-guard-los-angeles-immigration-raids-protests-8f668f3fbfd2a8b1f1408db840e9864d" TargetMode="External"/><Relationship Id="rId118" Type="http://schemas.openxmlformats.org/officeDocument/2006/relationships/hyperlink" Target="https://www.nytimes.com/2019/07/03/us/politics/buttigieg-national-service.html" TargetMode="External"/><Relationship Id="rId139" Type="http://schemas.openxmlformats.org/officeDocument/2006/relationships/hyperlink" Target="https://www.sciencedirect.com/topics/economics-econometrics-and-finance/causality-analysis" TargetMode="External"/><Relationship Id="rId85" Type="http://schemas.openxmlformats.org/officeDocument/2006/relationships/hyperlink" Target="https://lapublicpress.org/2025/06/ice-raids-families-too-scared-to-go-to-doctor/" TargetMode="External"/><Relationship Id="rId150" Type="http://schemas.openxmlformats.org/officeDocument/2006/relationships/hyperlink" Target="https://www.sciencedirect.com/science/article/pii/S0147596718306115" TargetMode="External"/><Relationship Id="rId171" Type="http://schemas.openxmlformats.org/officeDocument/2006/relationships/theme" Target="theme/theme1.xml"/><Relationship Id="rId12" Type="http://schemas.openxmlformats.org/officeDocument/2006/relationships/hyperlink" Target="https://www.google.com/url?sa=t&amp;rct=j&amp;q=&amp;esrc=s&amp;source=web&amp;cd=&amp;cad=rja&amp;uact=8&amp;ved=2ahUKEwj9wu7VvrCBAxVDFjQIHalNBV0QFnoECA4QAw&amp;url=https%3A%2F%2Fwww.britannica.com%2Fstory%2Fpro-and-con-mandatory-national-service%23%3A~%3Atext%3DPublic%2520opinion%2520on%2520mandatory%2520national%2Cproposal%2520and%252057%2525%2520were%2520against.&amp;usg=AOvVaw3KmN-zvI8DQ8-eGFyxTIDU&amp;opi=89978449" TargetMode="External"/><Relationship Id="rId33" Type="http://schemas.openxmlformats.org/officeDocument/2006/relationships/hyperlink" Target="https://www.ncbi.nlm.nih.gov/books/NBK284780/" TargetMode="External"/><Relationship Id="rId108" Type="http://schemas.openxmlformats.org/officeDocument/2006/relationships/hyperlink" Target="https://www.ncbi.nlm.nih.gov/books/NBK572092/" TargetMode="External"/><Relationship Id="rId129" Type="http://schemas.openxmlformats.org/officeDocument/2006/relationships/hyperlink" Target="https://www.hoover.org/research/forced-national-service-worse-draft" TargetMode="External"/><Relationship Id="rId54" Type="http://schemas.openxmlformats.org/officeDocument/2006/relationships/hyperlink" Target="https://media.defense.gov/2021/Feb/05/2002577485/-1/-1/0/STAND-DOWN-TO-ADDRESS-EXTREMISM-IN-THE-RANKS.PDF" TargetMode="External"/><Relationship Id="rId70" Type="http://schemas.openxmlformats.org/officeDocument/2006/relationships/hyperlink" Target="https://oag.ca.gov/news/press-releases/new-filing-attorney-general-bonta-and-governor-newsom-ask-court-block-renewed" TargetMode="External"/><Relationship Id="rId75" Type="http://schemas.openxmlformats.org/officeDocument/2006/relationships/hyperlink" Target="https://www.reuters.com/world/us/military-feared-mistakes-la-deployment-could-have-far-reaching-implications-2025-08-29/" TargetMode="External"/><Relationship Id="rId91" Type="http://schemas.openxmlformats.org/officeDocument/2006/relationships/hyperlink" Target="https://www.newsweek.com/la-schools-protect-children-ice-2113890" TargetMode="External"/><Relationship Id="rId96" Type="http://schemas.openxmlformats.org/officeDocument/2006/relationships/hyperlink" Target="https://www.ncbi.nlm.nih.gov/books/NBK572092/" TargetMode="External"/><Relationship Id="rId140" Type="http://schemas.openxmlformats.org/officeDocument/2006/relationships/hyperlink" Target="https://www.sciencedirect.com/topics/social-sciences/fixed-effects-model" TargetMode="External"/><Relationship Id="rId145" Type="http://schemas.openxmlformats.org/officeDocument/2006/relationships/hyperlink" Target="https://www.sciencedirect.com/science/article/pii/S0147596718306115" TargetMode="External"/><Relationship Id="rId161" Type="http://schemas.openxmlformats.org/officeDocument/2006/relationships/hyperlink" Target="https://www-cambridge-org.ezproxy.lib.utah.edu/core/journals/world-politics/article/partial-effectiveness-of-indoctrination-in-autocracies/3E8EDA6B1DCEB8DCCEB697864B092BDC" TargetMode="External"/><Relationship Id="rId166" Type="http://schemas.openxmlformats.org/officeDocument/2006/relationships/hyperlink" Target="https://www-cambridge-org.ezproxy.lib.utah.edu/core/journals/world-politics/article/partial-effectiveness-of-indoctrination-in-autocracies/3E8EDA6B1DCEB8DCCEB697864B092BDC"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lawinsider.com/dictionary/the-public" TargetMode="External"/><Relationship Id="rId28" Type="http://schemas.openxmlformats.org/officeDocument/2006/relationships/hyperlink" Target="https://www.acslaw.org/wp-content/uploads/old-uploads/originals/documents/Primer-Keeping%20Faith%20Chapter%204-Promoting%20the%20General%20Welfare.pdf" TargetMode="External"/><Relationship Id="rId49" Type="http://schemas.openxmlformats.org/officeDocument/2006/relationships/hyperlink" Target="https://www.lawinsider.com/clause/general-public" TargetMode="External"/><Relationship Id="rId114" Type="http://schemas.openxmlformats.org/officeDocument/2006/relationships/hyperlink" Target="https://www.ncbi.nlm.nih.gov/books/NBK572092/" TargetMode="External"/><Relationship Id="rId119" Type="http://schemas.openxmlformats.org/officeDocument/2006/relationships/hyperlink" Target="https://www.science.org/content/article/u-s-teacher-training-program-boosts-voting-among-young-adults" TargetMode="External"/><Relationship Id="rId44" Type="http://schemas.openxmlformats.org/officeDocument/2006/relationships/hyperlink" Target="https://www.lawinsider.com/clause/military-training" TargetMode="External"/><Relationship Id="rId60" Type="http://schemas.openxmlformats.org/officeDocument/2006/relationships/hyperlink" Target="https://www.npr.org/2025/06/19/nx-s1-5436988/as-ice-raids-ramp-up-in-la-questions-arise-over-the-necessity-of-military-there" TargetMode="External"/><Relationship Id="rId65" Type="http://schemas.openxmlformats.org/officeDocument/2006/relationships/hyperlink" Target="https://www.theguardian.com/us-news/2025/jul/28/doj-la-protesters-false-claims" TargetMode="External"/><Relationship Id="rId81" Type="http://schemas.openxmlformats.org/officeDocument/2006/relationships/hyperlink" Target="https://www.nytimes.com/2025/09/04/us/politics/trump-national-guard-military-troops-deployment-california.html?unlocked_article_code=1.kU8.ncjZ.QkMwUdLeEU9W&amp;smid=url-share" TargetMode="External"/><Relationship Id="rId86" Type="http://schemas.openxmlformats.org/officeDocument/2006/relationships/hyperlink" Target="https://calmatters.org/justice/2025/08/la-immigration-raids-empty-spaces/" TargetMode="External"/><Relationship Id="rId130" Type="http://schemas.openxmlformats.org/officeDocument/2006/relationships/hyperlink" Target="https://www.hoover.org/research/forced-national-service-worse-draft" TargetMode="External"/><Relationship Id="rId135" Type="http://schemas.openxmlformats.org/officeDocument/2006/relationships/hyperlink" Target="https://ars.els-cdn.com/content/image/1-s2.0-S0147596718306115-gr1.jpg" TargetMode="External"/><Relationship Id="rId151" Type="http://schemas.openxmlformats.org/officeDocument/2006/relationships/hyperlink" Target="https://www.sciencedirect.com/topics/economics-econometrics-and-finance/labor-demand" TargetMode="External"/><Relationship Id="rId156" Type="http://schemas.openxmlformats.org/officeDocument/2006/relationships/hyperlink" Target="https://www-cambridge-org.ezproxy.lib.utah.edu/core/journals/world-politics/article/partial-effectiveness-of-indoctrination-in-autocracies/3E8EDA6B1DCEB8DCCEB697864B092BDC" TargetMode="External"/><Relationship Id="rId13" Type="http://schemas.openxmlformats.org/officeDocument/2006/relationships/hyperlink" Target="https://www.brookings.edu/articles/united-we-serve-the-debate-over-national-service/" TargetMode="External"/><Relationship Id="rId18" Type="http://schemas.openxmlformats.org/officeDocument/2006/relationships/hyperlink" Target="https://www.theguardian.com/global-development-professionals-network/2013/nov/21/peace-corps-us-development-policy" TargetMode="External"/><Relationship Id="rId39" Type="http://schemas.openxmlformats.org/officeDocument/2006/relationships/hyperlink" Target="https://www.ncbi.nlm.nih.gov/books/NBK284780/" TargetMode="External"/><Relationship Id="rId109" Type="http://schemas.openxmlformats.org/officeDocument/2006/relationships/hyperlink" Target="https://www.ncbi.nlm.nih.gov/books/NBK572092/" TargetMode="External"/><Relationship Id="rId34" Type="http://schemas.openxmlformats.org/officeDocument/2006/relationships/hyperlink" Target="https://www.acslaw.org/wp-content/uploads/old-uploads/originals/documents/Primer-Keeping%20Faith%20Chapter%204-Promoting%20the%20General%20Welfare.pdf" TargetMode="External"/><Relationship Id="rId50" Type="http://schemas.openxmlformats.org/officeDocument/2006/relationships/hyperlink" Target="https://www.lawinsider.com/dictionary/watershed-district" TargetMode="External"/><Relationship Id="rId55" Type="http://schemas.openxmlformats.org/officeDocument/2006/relationships/hyperlink" Target="https://www.militarytimes.com/news/your-military/2021/03/22/some-troops-disappointed-by-check-the-block-extremism-stand-downs-others-laud-commanders/" TargetMode="External"/><Relationship Id="rId76" Type="http://schemas.openxmlformats.org/officeDocument/2006/relationships/hyperlink" Target="https://www.nytimes.com/2025/07/16/us/trump-national-guard-california.html?unlocked_article_code=1.jU8.x51L.1b5kbnlU_C5X&amp;smid=url-share" TargetMode="External"/><Relationship Id="rId97" Type="http://schemas.openxmlformats.org/officeDocument/2006/relationships/hyperlink" Target="https://www.ncbi.nlm.nih.gov/books/NBK572092/" TargetMode="External"/><Relationship Id="rId104" Type="http://schemas.openxmlformats.org/officeDocument/2006/relationships/hyperlink" Target="https://www.ncbi.nlm.nih.gov/books/NBK572092/" TargetMode="External"/><Relationship Id="rId120" Type="http://schemas.openxmlformats.org/officeDocument/2006/relationships/hyperlink" Target="https://www.brookings.edu/articles/national-service-can-connect-americas-young-people-to-opportunity-and-community-and-promote-work-of-real-social-value/" TargetMode="External"/><Relationship Id="rId125" Type="http://schemas.openxmlformats.org/officeDocument/2006/relationships/hyperlink" Target="https://www.nationalservice.gov/programs/americorps/americorps-programs/americorps-nccc" TargetMode="External"/><Relationship Id="rId141" Type="http://schemas.openxmlformats.org/officeDocument/2006/relationships/hyperlink" Target="https://www.sciencedirect.com/science/article/pii/S0147596718306115" TargetMode="External"/><Relationship Id="rId146" Type="http://schemas.openxmlformats.org/officeDocument/2006/relationships/hyperlink" Target="https://www.sciencedirect.com/science/article/pii/S0147596718306115" TargetMode="External"/><Relationship Id="rId167" Type="http://schemas.openxmlformats.org/officeDocument/2006/relationships/hyperlink" Target="https://www-cambridge-org.ezproxy.lib.utah.edu/core/journals/world-politics/article/partial-effectiveness-of-indoctrination-in-autocracies/3E8EDA6B1DCEB8DCCEB697864B092BDC" TargetMode="External"/><Relationship Id="rId7" Type="http://schemas.openxmlformats.org/officeDocument/2006/relationships/settings" Target="settings.xml"/><Relationship Id="rId71" Type="http://schemas.openxmlformats.org/officeDocument/2006/relationships/hyperlink" Target="https://www.cbsnews.com/losangeles/news/mayor-karen-bass-end-national-guard-troops-deployment-los-angeles/" TargetMode="External"/><Relationship Id="rId92" Type="http://schemas.openxmlformats.org/officeDocument/2006/relationships/hyperlink" Target="https://time.com/7314593/chicago-trump-national-guard-ice/" TargetMode="External"/><Relationship Id="rId162" Type="http://schemas.openxmlformats.org/officeDocument/2006/relationships/hyperlink" Target="https://www-cambridge-org.ezproxy.lib.utah.edu/core/journals/world-politics/article/partial-effectiveness-of-indoctrination-in-autocracies/3E8EDA6B1DCEB8DCCEB697864B092BDC" TargetMode="External"/><Relationship Id="rId2" Type="http://schemas.openxmlformats.org/officeDocument/2006/relationships/customXml" Target="../customXml/item2.xml"/><Relationship Id="rId29" Type="http://schemas.openxmlformats.org/officeDocument/2006/relationships/hyperlink" Target="https://ethicsunwrapped.utexas.edu/glossary/social-contract-theory" TargetMode="External"/><Relationship Id="rId24" Type="http://schemas.openxmlformats.org/officeDocument/2006/relationships/hyperlink" Target="https://dictionary.cambridge.org/us/dictionary/english/compulsory" TargetMode="External"/><Relationship Id="rId40" Type="http://schemas.openxmlformats.org/officeDocument/2006/relationships/hyperlink" Target="https://foreignpolicy.com/2021/10/31/us-democracy-mandatory-public-service-program-political-divides/" TargetMode="External"/><Relationship Id="rId45" Type="http://schemas.openxmlformats.org/officeDocument/2006/relationships/hyperlink" Target="https://www.lawinsider.com/clause/military-service" TargetMode="External"/><Relationship Id="rId66" Type="http://schemas.openxmlformats.org/officeDocument/2006/relationships/hyperlink" Target="https://www.nytimes.com/2025/06/08/us/california-trump-national-guard-protests.html" TargetMode="External"/><Relationship Id="rId87" Type="http://schemas.openxmlformats.org/officeDocument/2006/relationships/hyperlink" Target="https://thehill.com/policy/defense/5431138-250-national-guard-troops-to-stay-in-la-pentagon-says-after-latest-drawdown/" TargetMode="External"/><Relationship Id="rId110" Type="http://schemas.openxmlformats.org/officeDocument/2006/relationships/hyperlink" Target="https://www.ncbi.nlm.nih.gov/books/NBK572092/" TargetMode="External"/><Relationship Id="rId115" Type="http://schemas.openxmlformats.org/officeDocument/2006/relationships/hyperlink" Target="https://foreignpolicy.com/2021/10/31/us-democracy-mandatory-public-service-program-political-divides/" TargetMode="External"/><Relationship Id="rId131" Type="http://schemas.openxmlformats.org/officeDocument/2006/relationships/hyperlink" Target="https://www.sciencedirect.com/science/article/pii/S0147596718306115" TargetMode="External"/><Relationship Id="rId136" Type="http://schemas.openxmlformats.org/officeDocument/2006/relationships/image" Target="media/image2.jpeg"/><Relationship Id="rId157" Type="http://schemas.openxmlformats.org/officeDocument/2006/relationships/hyperlink" Target="https://www-cambridge-org.ezproxy.lib.utah.edu/core/journals/world-politics/article/partial-effectiveness-of-indoctrination-in-autocracies/3E8EDA6B1DCEB8DCCEB697864B092BDC" TargetMode="External"/><Relationship Id="rId61" Type="http://schemas.openxmlformats.org/officeDocument/2006/relationships/hyperlink" Target="https://www.foxla.com/news/ice-la-immigration-routine-check-ins-human-rights-concerns" TargetMode="External"/><Relationship Id="rId82" Type="http://schemas.openxmlformats.org/officeDocument/2006/relationships/hyperlink" Target="https://www.reuters.com/sustainability/sustainable-switch-troops-la-protests-bad-business-2025-06-16/" TargetMode="External"/><Relationship Id="rId152" Type="http://schemas.openxmlformats.org/officeDocument/2006/relationships/hyperlink" Target="https://www.sciencedirect.com/topics/social-sciences/value-added" TargetMode="External"/><Relationship Id="rId19" Type="http://schemas.openxmlformats.org/officeDocument/2006/relationships/hyperlink" Target="https://foreignpolicy.com/2008/04/22/think-again-the-peace-corps/" TargetMode="External"/><Relationship Id="rId14" Type="http://schemas.openxmlformats.org/officeDocument/2006/relationships/hyperlink" Target="https://www.nytimes.com/2021/05/01/opinion/us-national-service-draft.html" TargetMode="External"/><Relationship Id="rId30" Type="http://schemas.openxmlformats.org/officeDocument/2006/relationships/hyperlink" Target="https://www.redalyc.org/journal/3842/384275140013/html/" TargetMode="External"/><Relationship Id="rId35" Type="http://schemas.openxmlformats.org/officeDocument/2006/relationships/hyperlink" Target="https://ethicsunwrapped.utexas.edu/glossary/social-contract-theory" TargetMode="External"/><Relationship Id="rId56" Type="http://schemas.openxmlformats.org/officeDocument/2006/relationships/hyperlink" Target="https://www.americanimmigrationcouncil.org/blog/los-angeles-chicago-trump-deploys-troops-immigration-crackdown/" TargetMode="External"/><Relationship Id="rId77" Type="http://schemas.openxmlformats.org/officeDocument/2006/relationships/hyperlink" Target="https://www.latimes.com/california/story/2025-07-17/military-troops-los-angeles-what-they-doing" TargetMode="External"/><Relationship Id="rId100" Type="http://schemas.openxmlformats.org/officeDocument/2006/relationships/hyperlink" Target="https://www.ncbi.nlm.nih.gov/books/NBK572092/" TargetMode="External"/><Relationship Id="rId105" Type="http://schemas.openxmlformats.org/officeDocument/2006/relationships/hyperlink" Target="https://www.ncbi.nlm.nih.gov/books/NBK572092/" TargetMode="External"/><Relationship Id="rId126" Type="http://schemas.openxmlformats.org/officeDocument/2006/relationships/hyperlink" Target="https://open.ocolearnok.org/cuwrite/" TargetMode="External"/><Relationship Id="rId147" Type="http://schemas.openxmlformats.org/officeDocument/2006/relationships/hyperlink" Target="https://www.sciencedirect.com/science/article/pii/S0147596718306115" TargetMode="External"/><Relationship Id="rId168" Type="http://schemas.openxmlformats.org/officeDocument/2006/relationships/hyperlink" Target="https://www-cambridge-org.ezproxy.lib.utah.edu/core/journals/world-politics/article/partial-effectiveness-of-indoctrination-in-autocracies/3E8EDA6B1DCEB8DCCEB697864B092BDC" TargetMode="External"/><Relationship Id="rId8" Type="http://schemas.openxmlformats.org/officeDocument/2006/relationships/webSettings" Target="webSettings.xml"/><Relationship Id="rId51" Type="http://schemas.openxmlformats.org/officeDocument/2006/relationships/hyperlink" Target="https://www.lawinsider.com/clause/public-welfare" TargetMode="External"/><Relationship Id="rId72" Type="http://schemas.openxmlformats.org/officeDocument/2006/relationships/hyperlink" Target="https://www.gov.ca.gov/2025/06/25/more-drugs-at-the-border-fewer-troops-to-stop-them-one-third-of-california-national-guard-counterdrug-forces-pulled-amid-trumps-la-militarization/" TargetMode="External"/><Relationship Id="rId93" Type="http://schemas.openxmlformats.org/officeDocument/2006/relationships/hyperlink" Target="https://msw.usc.edu/mswusc-blog/military-sexual-assault-prevalence-prevention/" TargetMode="External"/><Relationship Id="rId98" Type="http://schemas.openxmlformats.org/officeDocument/2006/relationships/hyperlink" Target="https://www.ncbi.nlm.nih.gov/books/NBK572092/" TargetMode="External"/><Relationship Id="rId121" Type="http://schemas.openxmlformats.org/officeDocument/2006/relationships/hyperlink" Target="https://www.usni.org/magazines/proceedings/2021/april/need-mandatory-national-service-program" TargetMode="External"/><Relationship Id="rId142" Type="http://schemas.openxmlformats.org/officeDocument/2006/relationships/hyperlink" Target="https://www.sciencedirect.com/science/article/pii/S0147596718306115" TargetMode="External"/><Relationship Id="rId163" Type="http://schemas.openxmlformats.org/officeDocument/2006/relationships/hyperlink" Target="https://www-cambridge-org.ezproxy.lib.utah.edu/core/journals/world-politics/article/partial-effectiveness-of-indoctrination-in-autocracies/3E8EDA6B1DCEB8DCCEB697864B092BDC" TargetMode="External"/><Relationship Id="rId3" Type="http://schemas.openxmlformats.org/officeDocument/2006/relationships/customXml" Target="../customXml/item3.xml"/><Relationship Id="rId25" Type="http://schemas.openxmlformats.org/officeDocument/2006/relationships/hyperlink" Target="https://dictionary.cambridge.org/us/dictionary/english/necessary" TargetMode="External"/><Relationship Id="rId46" Type="http://schemas.openxmlformats.org/officeDocument/2006/relationships/hyperlink" Target="https://dictionary.cambridge.org/us/dictionary/english/necessary" TargetMode="External"/><Relationship Id="rId67" Type="http://schemas.openxmlformats.org/officeDocument/2006/relationships/hyperlink" Target="https://thehill.com/homenews/state-watch/5346247-lapd-chief-donald-trump-national-guard-la-protests/" TargetMode="External"/><Relationship Id="rId116" Type="http://schemas.openxmlformats.org/officeDocument/2006/relationships/hyperlink" Target="https://hasbrouck.org/draft/FOIA/Final-Report.pdf" TargetMode="External"/><Relationship Id="rId137" Type="http://schemas.openxmlformats.org/officeDocument/2006/relationships/hyperlink" Target="https://ars.els-cdn.com/content/image/1-s2.0-S0147596718306115-gr2_lrg.jpg" TargetMode="External"/><Relationship Id="rId158" Type="http://schemas.openxmlformats.org/officeDocument/2006/relationships/hyperlink" Target="https://www-cambridge-org.ezproxy.lib.utah.edu/core/journals/world-politics/article/partial-effectiveness-of-indoctrination-in-autocracies/3E8EDA6B1DCEB8DCCEB697864B092BDC" TargetMode="External"/><Relationship Id="rId20" Type="http://schemas.openxmlformats.org/officeDocument/2006/relationships/hyperlink" Target="https://www.merriam-webster.com/dictionary/ought" TargetMode="External"/><Relationship Id="rId41" Type="http://schemas.openxmlformats.org/officeDocument/2006/relationships/hyperlink" Target="https://hasbrouck.org/draft/FOIA/Final-Report.pdf" TargetMode="External"/><Relationship Id="rId62" Type="http://schemas.openxmlformats.org/officeDocument/2006/relationships/hyperlink" Target="https://laist.com/news/federal-agents-immigration-raids-across-la" TargetMode="External"/><Relationship Id="rId83" Type="http://schemas.openxmlformats.org/officeDocument/2006/relationships/hyperlink" Target="https://www.latimes.com/california/story/2025-06-19/los-angeles-businesses-suffer-people-fearful-immigration-raids" TargetMode="External"/><Relationship Id="rId88" Type="http://schemas.openxmlformats.org/officeDocument/2006/relationships/hyperlink" Target="https://www.cnbc.com/2025/09/03/trump-appeals-california-national-guard-deployment.html" TargetMode="External"/><Relationship Id="rId111" Type="http://schemas.openxmlformats.org/officeDocument/2006/relationships/hyperlink" Target="https://www.ncbi.nlm.nih.gov/books/NBK572092/" TargetMode="External"/><Relationship Id="rId132" Type="http://schemas.openxmlformats.org/officeDocument/2006/relationships/hyperlink" Target="https://www.sciencedirect.com/topics/social-sciences/education-level" TargetMode="External"/><Relationship Id="rId153" Type="http://schemas.openxmlformats.org/officeDocument/2006/relationships/hyperlink" Target="https://www.sciencedirect.com/topics/social-sciences/service-sector" TargetMode="External"/><Relationship Id="rId15" Type="http://schemas.openxmlformats.org/officeDocument/2006/relationships/hyperlink" Target="https://www.brookings.edu/articles/a-bad-idea-whose-time-is-past-the-case-against-universal-service/" TargetMode="External"/><Relationship Id="rId36" Type="http://schemas.openxmlformats.org/officeDocument/2006/relationships/hyperlink" Target="https://www.redalyc.org/journal/3842/384275140013/html/" TargetMode="External"/><Relationship Id="rId57" Type="http://schemas.openxmlformats.org/officeDocument/2006/relationships/hyperlink" Target="https://www.latimes.com/california/story/2025-07-26/trump-deporting-worst-of-worst-reality" TargetMode="External"/><Relationship Id="rId106" Type="http://schemas.openxmlformats.org/officeDocument/2006/relationships/hyperlink" Target="https://www.ncbi.nlm.nih.gov/books/NBK572092/" TargetMode="External"/><Relationship Id="rId127" Type="http://schemas.openxmlformats.org/officeDocument/2006/relationships/hyperlink" Target="https://open.ocolearnok.org/cuwrite/chapter/controversy-analysis-2-compulsory-military-service-in-the-united-states/" TargetMode="External"/><Relationship Id="rId10" Type="http://schemas.openxmlformats.org/officeDocument/2006/relationships/endnotes" Target="endnotes.xml"/><Relationship Id="rId31" Type="http://schemas.openxmlformats.org/officeDocument/2006/relationships/hyperlink" Target="https://www.csce.gov/international-impact/first-person-role-peace-corps-promoting-democracy?page=18)-" TargetMode="External"/><Relationship Id="rId52" Type="http://schemas.openxmlformats.org/officeDocument/2006/relationships/hyperlink" Target="https://www.lawinsider.com/dictionary/public-benefit" TargetMode="External"/><Relationship Id="rId73" Type="http://schemas.openxmlformats.org/officeDocument/2006/relationships/hyperlink" Target="https://apnews.com/article/california-immigration-raid-troops-military-2d81f5c35f9d11db9e32234e03480497" TargetMode="External"/><Relationship Id="rId78" Type="http://schemas.openxmlformats.org/officeDocument/2006/relationships/hyperlink" Target="https://www.cnbc.com/2025/06/10/trump-la-marines-protests-guard.html" TargetMode="External"/><Relationship Id="rId94" Type="http://schemas.openxmlformats.org/officeDocument/2006/relationships/hyperlink" Target="http://doi.org/10.1037/ser0000054" TargetMode="External"/><Relationship Id="rId99" Type="http://schemas.openxmlformats.org/officeDocument/2006/relationships/hyperlink" Target="https://www.ncbi.nlm.nih.gov/books/NBK572092/" TargetMode="External"/><Relationship Id="rId101" Type="http://schemas.openxmlformats.org/officeDocument/2006/relationships/hyperlink" Target="https://www.ncbi.nlm.nih.gov/books/NBK572092/" TargetMode="External"/><Relationship Id="rId122" Type="http://schemas.openxmlformats.org/officeDocument/2006/relationships/hyperlink" Target="https://www.britannica.com/procon/mandatory-national-service-debate" TargetMode="External"/><Relationship Id="rId143" Type="http://schemas.openxmlformats.org/officeDocument/2006/relationships/hyperlink" Target="https://www.sciencedirect.com/science/article/pii/S0147596718306115" TargetMode="External"/><Relationship Id="rId148" Type="http://schemas.openxmlformats.org/officeDocument/2006/relationships/hyperlink" Target="https://www.sciencedirect.com/topics/social-sciences/fixed-effects-model" TargetMode="External"/><Relationship Id="rId164" Type="http://schemas.openxmlformats.org/officeDocument/2006/relationships/hyperlink" Target="https://www-cambridge-org.ezproxy.lib.utah.edu/core/journals/world-politics/article/partial-effectiveness-of-indoctrination-in-autocracies/3E8EDA6B1DCEB8DCCEB697864B092BDC" TargetMode="External"/><Relationship Id="rId169" Type="http://schemas.openxmlformats.org/officeDocument/2006/relationships/hyperlink" Target="https://www-cambridge-org.ezproxy.lib.utah.edu/core/journals/world-politics/article/partial-effectiveness-of-indoctrination-in-autocracies/3E8EDA6B1DCEB8DCCEB697864B092BD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ictionary.cambridge.org/us/dictionary/english/law" TargetMode="External"/><Relationship Id="rId47" Type="http://schemas.openxmlformats.org/officeDocument/2006/relationships/hyperlink" Target="https://dictionary.cambridge.org/us/dictionary/english/law" TargetMode="External"/><Relationship Id="rId68" Type="http://schemas.openxmlformats.org/officeDocument/2006/relationships/hyperlink" Target="https://www.npr.org/2025/06/09/nx-s1-5427233/trump-guard-deployment-unprecedented-los-angeles-william-enyart" TargetMode="External"/><Relationship Id="rId89" Type="http://schemas.openxmlformats.org/officeDocument/2006/relationships/hyperlink" Target="https://cbsaustin.com/news/nation-world/los-angeles-to-provide-cash-aid-to-families-affected-by-ice-raids" TargetMode="External"/><Relationship Id="rId112" Type="http://schemas.openxmlformats.org/officeDocument/2006/relationships/hyperlink" Target="https://www.ncbi.nlm.nih.gov/books/NBK572092/" TargetMode="External"/><Relationship Id="rId133" Type="http://schemas.openxmlformats.org/officeDocument/2006/relationships/image" Target="media/image1.jpeg"/><Relationship Id="rId154" Type="http://schemas.openxmlformats.org/officeDocument/2006/relationships/hyperlink" Target="https://www.sciencedirect.com/topics/agricultural-and-biological-sciences/pretreatment" TargetMode="External"/><Relationship Id="rId16" Type="http://schemas.openxmlformats.org/officeDocument/2006/relationships/hyperlink" Target="https://blogs.loc.gov/law/2022/12/falqs-the-conscription-system-of-south-korea/" TargetMode="External"/><Relationship Id="rId37" Type="http://schemas.openxmlformats.org/officeDocument/2006/relationships/hyperlink" Target="https://www.csce.gov/international-impact/first-person-role-peace-corps-promoting-democracy?page=18)-" TargetMode="External"/><Relationship Id="rId58" Type="http://schemas.openxmlformats.org/officeDocument/2006/relationships/hyperlink" Target="https://apnews.com/article/fact-check-trump-immigration-crime-ice-criminal-dangerous-violent-99557d9d68642004193a9f4b7668162e" TargetMode="External"/><Relationship Id="rId79" Type="http://schemas.openxmlformats.org/officeDocument/2006/relationships/hyperlink" Target="https://www.latimes.com/politics/story/2025-09-02/padilla-schiff-request-breakdown-of-national-guard-marine-deployments-in-l-a" TargetMode="External"/><Relationship Id="rId102" Type="http://schemas.openxmlformats.org/officeDocument/2006/relationships/hyperlink" Target="https://www.ncbi.nlm.nih.gov/books/NBK572092/" TargetMode="External"/><Relationship Id="rId123" Type="http://schemas.openxmlformats.org/officeDocument/2006/relationships/hyperlink" Target="https://www.iza.org/publications/dp/5744/do-guns-displace-books-the-impact-of-compulsory-military-service-on-educational-attainment#:~:text=Compulsory%20military%20service%20typically%20drafts,returns%20to%20human%2Dcapital%20investments" TargetMode="External"/><Relationship Id="rId144" Type="http://schemas.openxmlformats.org/officeDocument/2006/relationships/hyperlink" Target="https://www.sciencedirect.com/science/article/pii/S0147596718306115" TargetMode="External"/><Relationship Id="rId90" Type="http://schemas.openxmlformats.org/officeDocument/2006/relationships/hyperlink" Target="https://www.latimes.com/california/story/2025-07-16/l-a-county-to-create-fund-for-immigrants-impacted-by-ice-raids" TargetMode="External"/><Relationship Id="rId165" Type="http://schemas.openxmlformats.org/officeDocument/2006/relationships/hyperlink" Target="https://www-cambridge-org.ezproxy.lib.utah.edu/core/journals/world-politics/article/partial-effectiveness-of-indoctrination-in-autocracies/3E8EDA6B1DCEB8DCCEB697864B092BDC" TargetMode="External"/><Relationship Id="rId27" Type="http://schemas.openxmlformats.org/officeDocument/2006/relationships/hyperlink" Target="https://dictionary.cambridge.org/us/dictionary/english/rule" TargetMode="External"/><Relationship Id="rId48" Type="http://schemas.openxmlformats.org/officeDocument/2006/relationships/hyperlink" Target="https://dictionary.cambridge.org/us/dictionary/english/rule" TargetMode="External"/><Relationship Id="rId69" Type="http://schemas.openxmlformats.org/officeDocument/2006/relationships/hyperlink" Target="https://www.cbsnews.com/news/trump-national-guard-california-lawsuit-gavin-newsom/" TargetMode="External"/><Relationship Id="rId113" Type="http://schemas.openxmlformats.org/officeDocument/2006/relationships/hyperlink" Target="https://www.ncbi.nlm.nih.gov/books/NBK572092/" TargetMode="External"/><Relationship Id="rId134" Type="http://schemas.openxmlformats.org/officeDocument/2006/relationships/hyperlink" Target="https://ars.els-cdn.com/content/image/1-s2.0-S0147596718306115-gr1_lrg.jpg" TargetMode="External"/><Relationship Id="rId80" Type="http://schemas.openxmlformats.org/officeDocument/2006/relationships/hyperlink" Target="https://www.gov.ca.gov/2025/06/25/more-drugs-at-the-border-fewer-troops-to-stop-them-one-third-of-california-national-guard-counterdrug-forces-pulled-amid-trumps-la-militarization/" TargetMode="External"/><Relationship Id="rId155" Type="http://schemas.openxmlformats.org/officeDocument/2006/relationships/hyperlink" Target="https://www.sciencedirect.com/science/article/pii/S0147596718306115" TargetMode="External"/><Relationship Id="rId17" Type="http://schemas.openxmlformats.org/officeDocument/2006/relationships/hyperlink" Target="https://www.chicagotribune.com/opinion/commentary/ct-opinion-peace-corps-60-diversity-abolish-20210301-k3g5pso22bajpikbwjsgqcbydq-story.html" TargetMode="External"/><Relationship Id="rId38" Type="http://schemas.openxmlformats.org/officeDocument/2006/relationships/hyperlink" Target="https://www.pnas.org/doi/10.1073/pnas.2122996119" TargetMode="External"/><Relationship Id="rId59" Type="http://schemas.openxmlformats.org/officeDocument/2006/relationships/hyperlink" Target="https://apnews.com/article/supreme-court-immigration-stops-los-angeles-trump-57cc1f85ceafda0f11052b326c8b7173" TargetMode="External"/><Relationship Id="rId103" Type="http://schemas.openxmlformats.org/officeDocument/2006/relationships/hyperlink" Target="https://www.ncbi.nlm.nih.gov/books/NBK572092/" TargetMode="External"/><Relationship Id="rId124" Type="http://schemas.openxmlformats.org/officeDocument/2006/relationships/hyperlink" Target="https://www.gao.gov/assets/690/68346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to\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C1A3500DC6A347938611C7E76B006D" ma:contentTypeVersion="5" ma:contentTypeDescription="Create a new document." ma:contentTypeScope="" ma:versionID="c23e31fd0bc0a8f8639938f224655319">
  <xsd:schema xmlns:xsd="http://www.w3.org/2001/XMLSchema" xmlns:xs="http://www.w3.org/2001/XMLSchema" xmlns:p="http://schemas.microsoft.com/office/2006/metadata/properties" xmlns:ns3="ef85c8f8-15c3-405f-94f0-8213b5af39c2" targetNamespace="http://schemas.microsoft.com/office/2006/metadata/properties" ma:root="true" ma:fieldsID="98a54eba28e866b47b25d5ac1b0acf59" ns3:_="">
    <xsd:import namespace="ef85c8f8-15c3-405f-94f0-8213b5af39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c8f8-15c3-405f-94f0-8213b5af3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f85c8f8-15c3-405f-94f0-8213b5af39c2" xsi:nil="true"/>
  </documentManagement>
</p:properties>
</file>

<file path=customXml/itemProps1.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803ADCB8-DCAE-4FE6-8538-10DB1915A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c8f8-15c3-405f-94f0-8213b5af3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 ds:uri="ef85c8f8-15c3-405f-94f0-8213b5af39c2"/>
  </ds:schemaRefs>
</ds:datastoreItem>
</file>

<file path=docMetadata/LabelInfo.xml><?xml version="1.0" encoding="utf-8"?>
<clbl:labelList xmlns:clbl="http://schemas.microsoft.com/office/2020/mipLabelMetadata">
  <clbl:label id="{5217e0e7-539d-4563-b1bf-7c6dcf074f91}" enabled="0" method="" siteId="{5217e0e7-539d-4563-b1bf-7c6dcf074f91}" removed="1"/>
</clbl:labelList>
</file>

<file path=docProps/app.xml><?xml version="1.0" encoding="utf-8"?>
<Properties xmlns="http://schemas.openxmlformats.org/officeDocument/2006/extended-properties" xmlns:vt="http://schemas.openxmlformats.org/officeDocument/2006/docPropsVTypes">
  <Template>Debate.dotm</Template>
  <TotalTime>19</TotalTime>
  <Pages>80</Pages>
  <Words>33581</Words>
  <Characters>187047</Characters>
  <Application>Microsoft Office Word</Application>
  <DocSecurity>0</DocSecurity>
  <Lines>2834</Lines>
  <Paragraphs>588</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220040</CharactersWithSpaces>
  <SharedDoc>false</SharedDoc>
  <HyperlinkBase/>
  <HLinks>
    <vt:vector size="798" baseType="variant">
      <vt:variant>
        <vt:i4>2162807</vt:i4>
      </vt:variant>
      <vt:variant>
        <vt:i4>402</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fn37</vt:lpwstr>
      </vt:variant>
      <vt:variant>
        <vt:i4>2097271</vt:i4>
      </vt:variant>
      <vt:variant>
        <vt:i4>399</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fn36</vt:lpwstr>
      </vt:variant>
      <vt:variant>
        <vt:i4>2293879</vt:i4>
      </vt:variant>
      <vt:variant>
        <vt:i4>396</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fn35</vt:lpwstr>
      </vt:variant>
      <vt:variant>
        <vt:i4>2228343</vt:i4>
      </vt:variant>
      <vt:variant>
        <vt:i4>393</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fn34</vt:lpwstr>
      </vt:variant>
      <vt:variant>
        <vt:i4>2424951</vt:i4>
      </vt:variant>
      <vt:variant>
        <vt:i4>390</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fn33</vt:lpwstr>
      </vt:variant>
      <vt:variant>
        <vt:i4>2359415</vt:i4>
      </vt:variant>
      <vt:variant>
        <vt:i4>387</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fn32</vt:lpwstr>
      </vt:variant>
      <vt:variant>
        <vt:i4>2556023</vt:i4>
      </vt:variant>
      <vt:variant>
        <vt:i4>384</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fn31</vt:lpwstr>
      </vt:variant>
      <vt:variant>
        <vt:i4>2490487</vt:i4>
      </vt:variant>
      <vt:variant>
        <vt:i4>381</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fn30</vt:lpwstr>
      </vt:variant>
      <vt:variant>
        <vt:i4>3080310</vt:i4>
      </vt:variant>
      <vt:variant>
        <vt:i4>378</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fn29</vt:lpwstr>
      </vt:variant>
      <vt:variant>
        <vt:i4>3014774</vt:i4>
      </vt:variant>
      <vt:variant>
        <vt:i4>375</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fn28</vt:lpwstr>
      </vt:variant>
      <vt:variant>
        <vt:i4>2162806</vt:i4>
      </vt:variant>
      <vt:variant>
        <vt:i4>372</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fn27</vt:lpwstr>
      </vt:variant>
      <vt:variant>
        <vt:i4>2097270</vt:i4>
      </vt:variant>
      <vt:variant>
        <vt:i4>369</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fn26</vt:lpwstr>
      </vt:variant>
      <vt:variant>
        <vt:i4>2293878</vt:i4>
      </vt:variant>
      <vt:variant>
        <vt:i4>366</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fn25</vt:lpwstr>
      </vt:variant>
      <vt:variant>
        <vt:i4>4849745</vt:i4>
      </vt:variant>
      <vt:variant>
        <vt:i4>363</vt:i4>
      </vt:variant>
      <vt:variant>
        <vt:i4>0</vt:i4>
      </vt:variant>
      <vt:variant>
        <vt:i4>5</vt:i4>
      </vt:variant>
      <vt:variant>
        <vt:lpwstr>https://www-cambridge-org.ezproxy.lib.utah.edu/core/journals/world-politics/article/partial-effectiveness-of-indoctrination-in-autocracies/3E8EDA6B1DCEB8DCCEB697864B092BDC</vt:lpwstr>
      </vt:variant>
      <vt:variant>
        <vt:lpwstr>s2</vt:lpwstr>
      </vt:variant>
      <vt:variant>
        <vt:i4>196694</vt:i4>
      </vt:variant>
      <vt:variant>
        <vt:i4>360</vt:i4>
      </vt:variant>
      <vt:variant>
        <vt:i4>0</vt:i4>
      </vt:variant>
      <vt:variant>
        <vt:i4>5</vt:i4>
      </vt:variant>
      <vt:variant>
        <vt:lpwstr>https://www.sciencedirect.com/science/article/pii/S0147596718306115</vt:lpwstr>
      </vt:variant>
      <vt:variant>
        <vt:lpwstr>tbl0011</vt:lpwstr>
      </vt:variant>
      <vt:variant>
        <vt:i4>131158</vt:i4>
      </vt:variant>
      <vt:variant>
        <vt:i4>357</vt:i4>
      </vt:variant>
      <vt:variant>
        <vt:i4>0</vt:i4>
      </vt:variant>
      <vt:variant>
        <vt:i4>5</vt:i4>
      </vt:variant>
      <vt:variant>
        <vt:lpwstr>https://www.sciencedirect.com/science/article/pii/S0147596718306115</vt:lpwstr>
      </vt:variant>
      <vt:variant>
        <vt:lpwstr>tbl0001</vt:lpwstr>
      </vt:variant>
      <vt:variant>
        <vt:i4>6357080</vt:i4>
      </vt:variant>
      <vt:variant>
        <vt:i4>354</vt:i4>
      </vt:variant>
      <vt:variant>
        <vt:i4>0</vt:i4>
      </vt:variant>
      <vt:variant>
        <vt:i4>5</vt:i4>
      </vt:variant>
      <vt:variant>
        <vt:lpwstr>https://www.sciencedirect.com/science/article/pii/S0147596718306115</vt:lpwstr>
      </vt:variant>
      <vt:variant>
        <vt:lpwstr>cit_17</vt:lpwstr>
      </vt:variant>
      <vt:variant>
        <vt:i4>196694</vt:i4>
      </vt:variant>
      <vt:variant>
        <vt:i4>351</vt:i4>
      </vt:variant>
      <vt:variant>
        <vt:i4>0</vt:i4>
      </vt:variant>
      <vt:variant>
        <vt:i4>5</vt:i4>
      </vt:variant>
      <vt:variant>
        <vt:lpwstr>https://www.sciencedirect.com/science/article/pii/S0147596718306115</vt:lpwstr>
      </vt:variant>
      <vt:variant>
        <vt:lpwstr>tbl0010</vt:lpwstr>
      </vt:variant>
      <vt:variant>
        <vt:i4>7340079</vt:i4>
      </vt:variant>
      <vt:variant>
        <vt:i4>348</vt:i4>
      </vt:variant>
      <vt:variant>
        <vt:i4>0</vt:i4>
      </vt:variant>
      <vt:variant>
        <vt:i4>5</vt:i4>
      </vt:variant>
      <vt:variant>
        <vt:lpwstr>https://www.sciencedirect.com/topics/agricultural-and-biological-sciences/pretreatment</vt:lpwstr>
      </vt:variant>
      <vt:variant>
        <vt:lpwstr/>
      </vt:variant>
      <vt:variant>
        <vt:i4>524367</vt:i4>
      </vt:variant>
      <vt:variant>
        <vt:i4>345</vt:i4>
      </vt:variant>
      <vt:variant>
        <vt:i4>0</vt:i4>
      </vt:variant>
      <vt:variant>
        <vt:i4>5</vt:i4>
      </vt:variant>
      <vt:variant>
        <vt:lpwstr>https://www.sciencedirect.com/science/article/pii/S0147596718306115</vt:lpwstr>
      </vt:variant>
      <vt:variant>
        <vt:lpwstr>fig0010</vt:lpwstr>
      </vt:variant>
      <vt:variant>
        <vt:i4>8061047</vt:i4>
      </vt:variant>
      <vt:variant>
        <vt:i4>342</vt:i4>
      </vt:variant>
      <vt:variant>
        <vt:i4>0</vt:i4>
      </vt:variant>
      <vt:variant>
        <vt:i4>5</vt:i4>
      </vt:variant>
      <vt:variant>
        <vt:lpwstr>https://www.sciencedirect.com/topics/social-sciences/service-sector</vt:lpwstr>
      </vt:variant>
      <vt:variant>
        <vt:lpwstr/>
      </vt:variant>
      <vt:variant>
        <vt:i4>1507331</vt:i4>
      </vt:variant>
      <vt:variant>
        <vt:i4>339</vt:i4>
      </vt:variant>
      <vt:variant>
        <vt:i4>0</vt:i4>
      </vt:variant>
      <vt:variant>
        <vt:i4>5</vt:i4>
      </vt:variant>
      <vt:variant>
        <vt:lpwstr>https://www.sciencedirect.com/topics/social-sciences/value-added</vt:lpwstr>
      </vt:variant>
      <vt:variant>
        <vt:lpwstr/>
      </vt:variant>
      <vt:variant>
        <vt:i4>589903</vt:i4>
      </vt:variant>
      <vt:variant>
        <vt:i4>336</vt:i4>
      </vt:variant>
      <vt:variant>
        <vt:i4>0</vt:i4>
      </vt:variant>
      <vt:variant>
        <vt:i4>5</vt:i4>
      </vt:variant>
      <vt:variant>
        <vt:lpwstr>https://www.sciencedirect.com/science/article/pii/S0147596718306115</vt:lpwstr>
      </vt:variant>
      <vt:variant>
        <vt:lpwstr>fig0009</vt:lpwstr>
      </vt:variant>
      <vt:variant>
        <vt:i4>131158</vt:i4>
      </vt:variant>
      <vt:variant>
        <vt:i4>333</vt:i4>
      </vt:variant>
      <vt:variant>
        <vt:i4>0</vt:i4>
      </vt:variant>
      <vt:variant>
        <vt:i4>5</vt:i4>
      </vt:variant>
      <vt:variant>
        <vt:lpwstr>https://www.sciencedirect.com/science/article/pii/S0147596718306115</vt:lpwstr>
      </vt:variant>
      <vt:variant>
        <vt:lpwstr>tbl0009</vt:lpwstr>
      </vt:variant>
      <vt:variant>
        <vt:i4>4456530</vt:i4>
      </vt:variant>
      <vt:variant>
        <vt:i4>330</vt:i4>
      </vt:variant>
      <vt:variant>
        <vt:i4>0</vt:i4>
      </vt:variant>
      <vt:variant>
        <vt:i4>5</vt:i4>
      </vt:variant>
      <vt:variant>
        <vt:lpwstr>https://www.sciencedirect.com/topics/economics-econometrics-and-finance/labor-demand</vt:lpwstr>
      </vt:variant>
      <vt:variant>
        <vt:lpwstr/>
      </vt:variant>
      <vt:variant>
        <vt:i4>131158</vt:i4>
      </vt:variant>
      <vt:variant>
        <vt:i4>327</vt:i4>
      </vt:variant>
      <vt:variant>
        <vt:i4>0</vt:i4>
      </vt:variant>
      <vt:variant>
        <vt:i4>5</vt:i4>
      </vt:variant>
      <vt:variant>
        <vt:lpwstr>https://www.sciencedirect.com/science/article/pii/S0147596718306115</vt:lpwstr>
      </vt:variant>
      <vt:variant>
        <vt:lpwstr>tbl0001</vt:lpwstr>
      </vt:variant>
      <vt:variant>
        <vt:i4>131158</vt:i4>
      </vt:variant>
      <vt:variant>
        <vt:i4>324</vt:i4>
      </vt:variant>
      <vt:variant>
        <vt:i4>0</vt:i4>
      </vt:variant>
      <vt:variant>
        <vt:i4>5</vt:i4>
      </vt:variant>
      <vt:variant>
        <vt:lpwstr>https://www.sciencedirect.com/science/article/pii/S0147596718306115</vt:lpwstr>
      </vt:variant>
      <vt:variant>
        <vt:lpwstr>tbl0008</vt:lpwstr>
      </vt:variant>
      <vt:variant>
        <vt:i4>131158</vt:i4>
      </vt:variant>
      <vt:variant>
        <vt:i4>321</vt:i4>
      </vt:variant>
      <vt:variant>
        <vt:i4>0</vt:i4>
      </vt:variant>
      <vt:variant>
        <vt:i4>5</vt:i4>
      </vt:variant>
      <vt:variant>
        <vt:lpwstr>https://www.sciencedirect.com/science/article/pii/S0147596718306115</vt:lpwstr>
      </vt:variant>
      <vt:variant>
        <vt:lpwstr>tbl0001</vt:lpwstr>
      </vt:variant>
      <vt:variant>
        <vt:i4>327754</vt:i4>
      </vt:variant>
      <vt:variant>
        <vt:i4>318</vt:i4>
      </vt:variant>
      <vt:variant>
        <vt:i4>0</vt:i4>
      </vt:variant>
      <vt:variant>
        <vt:i4>5</vt:i4>
      </vt:variant>
      <vt:variant>
        <vt:lpwstr>https://www.sciencedirect.com/topics/social-sciences/fixed-effects-model</vt:lpwstr>
      </vt:variant>
      <vt:variant>
        <vt:lpwstr/>
      </vt:variant>
      <vt:variant>
        <vt:i4>5570645</vt:i4>
      </vt:variant>
      <vt:variant>
        <vt:i4>315</vt:i4>
      </vt:variant>
      <vt:variant>
        <vt:i4>0</vt:i4>
      </vt:variant>
      <vt:variant>
        <vt:i4>5</vt:i4>
      </vt:variant>
      <vt:variant>
        <vt:lpwstr>https://www.sciencedirect.com/science/article/pii/S0147596718306115</vt:lpwstr>
      </vt:variant>
      <vt:variant>
        <vt:lpwstr>tb1fn1</vt:lpwstr>
      </vt:variant>
      <vt:variant>
        <vt:i4>5701717</vt:i4>
      </vt:variant>
      <vt:variant>
        <vt:i4>312</vt:i4>
      </vt:variant>
      <vt:variant>
        <vt:i4>0</vt:i4>
      </vt:variant>
      <vt:variant>
        <vt:i4>5</vt:i4>
      </vt:variant>
      <vt:variant>
        <vt:lpwstr>https://www.sciencedirect.com/science/article/pii/S0147596718306115</vt:lpwstr>
      </vt:variant>
      <vt:variant>
        <vt:lpwstr>tb1fn3</vt:lpwstr>
      </vt:variant>
      <vt:variant>
        <vt:i4>5570645</vt:i4>
      </vt:variant>
      <vt:variant>
        <vt:i4>309</vt:i4>
      </vt:variant>
      <vt:variant>
        <vt:i4>0</vt:i4>
      </vt:variant>
      <vt:variant>
        <vt:i4>5</vt:i4>
      </vt:variant>
      <vt:variant>
        <vt:lpwstr>https://www.sciencedirect.com/science/article/pii/S0147596718306115</vt:lpwstr>
      </vt:variant>
      <vt:variant>
        <vt:lpwstr>tb1fn1</vt:lpwstr>
      </vt:variant>
      <vt:variant>
        <vt:i4>5570645</vt:i4>
      </vt:variant>
      <vt:variant>
        <vt:i4>306</vt:i4>
      </vt:variant>
      <vt:variant>
        <vt:i4>0</vt:i4>
      </vt:variant>
      <vt:variant>
        <vt:i4>5</vt:i4>
      </vt:variant>
      <vt:variant>
        <vt:lpwstr>https://www.sciencedirect.com/science/article/pii/S0147596718306115</vt:lpwstr>
      </vt:variant>
      <vt:variant>
        <vt:lpwstr>tb1fn1</vt:lpwstr>
      </vt:variant>
      <vt:variant>
        <vt:i4>5636181</vt:i4>
      </vt:variant>
      <vt:variant>
        <vt:i4>303</vt:i4>
      </vt:variant>
      <vt:variant>
        <vt:i4>0</vt:i4>
      </vt:variant>
      <vt:variant>
        <vt:i4>5</vt:i4>
      </vt:variant>
      <vt:variant>
        <vt:lpwstr>https://www.sciencedirect.com/science/article/pii/S0147596718306115</vt:lpwstr>
      </vt:variant>
      <vt:variant>
        <vt:lpwstr>tb1fn2</vt:lpwstr>
      </vt:variant>
      <vt:variant>
        <vt:i4>5701717</vt:i4>
      </vt:variant>
      <vt:variant>
        <vt:i4>300</vt:i4>
      </vt:variant>
      <vt:variant>
        <vt:i4>0</vt:i4>
      </vt:variant>
      <vt:variant>
        <vt:i4>5</vt:i4>
      </vt:variant>
      <vt:variant>
        <vt:lpwstr>https://www.sciencedirect.com/science/article/pii/S0147596718306115</vt:lpwstr>
      </vt:variant>
      <vt:variant>
        <vt:lpwstr>tb1fn3</vt:lpwstr>
      </vt:variant>
      <vt:variant>
        <vt:i4>5701717</vt:i4>
      </vt:variant>
      <vt:variant>
        <vt:i4>297</vt:i4>
      </vt:variant>
      <vt:variant>
        <vt:i4>0</vt:i4>
      </vt:variant>
      <vt:variant>
        <vt:i4>5</vt:i4>
      </vt:variant>
      <vt:variant>
        <vt:lpwstr>https://www.sciencedirect.com/science/article/pii/S0147596718306115</vt:lpwstr>
      </vt:variant>
      <vt:variant>
        <vt:lpwstr>tb1fn3</vt:lpwstr>
      </vt:variant>
      <vt:variant>
        <vt:i4>5636181</vt:i4>
      </vt:variant>
      <vt:variant>
        <vt:i4>294</vt:i4>
      </vt:variant>
      <vt:variant>
        <vt:i4>0</vt:i4>
      </vt:variant>
      <vt:variant>
        <vt:i4>5</vt:i4>
      </vt:variant>
      <vt:variant>
        <vt:lpwstr>https://www.sciencedirect.com/science/article/pii/S0147596718306115</vt:lpwstr>
      </vt:variant>
      <vt:variant>
        <vt:lpwstr>tb1fn2</vt:lpwstr>
      </vt:variant>
      <vt:variant>
        <vt:i4>131158</vt:i4>
      </vt:variant>
      <vt:variant>
        <vt:i4>291</vt:i4>
      </vt:variant>
      <vt:variant>
        <vt:i4>0</vt:i4>
      </vt:variant>
      <vt:variant>
        <vt:i4>5</vt:i4>
      </vt:variant>
      <vt:variant>
        <vt:lpwstr>https://www.sciencedirect.com/science/article/pii/S0147596718306115</vt:lpwstr>
      </vt:variant>
      <vt:variant>
        <vt:lpwstr>tbl0001</vt:lpwstr>
      </vt:variant>
      <vt:variant>
        <vt:i4>6291544</vt:i4>
      </vt:variant>
      <vt:variant>
        <vt:i4>288</vt:i4>
      </vt:variant>
      <vt:variant>
        <vt:i4>0</vt:i4>
      </vt:variant>
      <vt:variant>
        <vt:i4>5</vt:i4>
      </vt:variant>
      <vt:variant>
        <vt:lpwstr>https://www.sciencedirect.com/science/article/pii/S0147596718306115</vt:lpwstr>
      </vt:variant>
      <vt:variant>
        <vt:lpwstr>cit_16</vt:lpwstr>
      </vt:variant>
      <vt:variant>
        <vt:i4>327754</vt:i4>
      </vt:variant>
      <vt:variant>
        <vt:i4>285</vt:i4>
      </vt:variant>
      <vt:variant>
        <vt:i4>0</vt:i4>
      </vt:variant>
      <vt:variant>
        <vt:i4>5</vt:i4>
      </vt:variant>
      <vt:variant>
        <vt:lpwstr>https://www.sciencedirect.com/topics/social-sciences/fixed-effects-model</vt:lpwstr>
      </vt:variant>
      <vt:variant>
        <vt:lpwstr/>
      </vt:variant>
      <vt:variant>
        <vt:i4>6488152</vt:i4>
      </vt:variant>
      <vt:variant>
        <vt:i4>282</vt:i4>
      </vt:variant>
      <vt:variant>
        <vt:i4>0</vt:i4>
      </vt:variant>
      <vt:variant>
        <vt:i4>5</vt:i4>
      </vt:variant>
      <vt:variant>
        <vt:lpwstr>https://www.sciencedirect.com/science/article/pii/S0147596718306115</vt:lpwstr>
      </vt:variant>
      <vt:variant>
        <vt:lpwstr>cit_15</vt:lpwstr>
      </vt:variant>
      <vt:variant>
        <vt:i4>2228286</vt:i4>
      </vt:variant>
      <vt:variant>
        <vt:i4>279</vt:i4>
      </vt:variant>
      <vt:variant>
        <vt:i4>0</vt:i4>
      </vt:variant>
      <vt:variant>
        <vt:i4>5</vt:i4>
      </vt:variant>
      <vt:variant>
        <vt:lpwstr>https://www.sciencedirect.com/topics/economics-econometrics-and-finance/causality-analysis</vt:lpwstr>
      </vt:variant>
      <vt:variant>
        <vt:lpwstr/>
      </vt:variant>
      <vt:variant>
        <vt:i4>7929972</vt:i4>
      </vt:variant>
      <vt:variant>
        <vt:i4>276</vt:i4>
      </vt:variant>
      <vt:variant>
        <vt:i4>0</vt:i4>
      </vt:variant>
      <vt:variant>
        <vt:i4>5</vt:i4>
      </vt:variant>
      <vt:variant>
        <vt:lpwstr>https://ars.els-cdn.com/content/image/1-s2.0-S0147596718306115-gr2.jpg</vt:lpwstr>
      </vt:variant>
      <vt:variant>
        <vt:lpwstr/>
      </vt:variant>
      <vt:variant>
        <vt:i4>7471193</vt:i4>
      </vt:variant>
      <vt:variant>
        <vt:i4>273</vt:i4>
      </vt:variant>
      <vt:variant>
        <vt:i4>0</vt:i4>
      </vt:variant>
      <vt:variant>
        <vt:i4>5</vt:i4>
      </vt:variant>
      <vt:variant>
        <vt:lpwstr>https://ars.els-cdn.com/content/image/1-s2.0-S0147596718306115-gr2_lrg.jpg</vt:lpwstr>
      </vt:variant>
      <vt:variant>
        <vt:lpwstr/>
      </vt:variant>
      <vt:variant>
        <vt:i4>7995508</vt:i4>
      </vt:variant>
      <vt:variant>
        <vt:i4>267</vt:i4>
      </vt:variant>
      <vt:variant>
        <vt:i4>0</vt:i4>
      </vt:variant>
      <vt:variant>
        <vt:i4>5</vt:i4>
      </vt:variant>
      <vt:variant>
        <vt:lpwstr>https://ars.els-cdn.com/content/image/1-s2.0-S0147596718306115-gr1.jpg</vt:lpwstr>
      </vt:variant>
      <vt:variant>
        <vt:lpwstr/>
      </vt:variant>
      <vt:variant>
        <vt:i4>7405657</vt:i4>
      </vt:variant>
      <vt:variant>
        <vt:i4>264</vt:i4>
      </vt:variant>
      <vt:variant>
        <vt:i4>0</vt:i4>
      </vt:variant>
      <vt:variant>
        <vt:i4>5</vt:i4>
      </vt:variant>
      <vt:variant>
        <vt:lpwstr>https://ars.els-cdn.com/content/image/1-s2.0-S0147596718306115-gr1_lrg.jpg</vt:lpwstr>
      </vt:variant>
      <vt:variant>
        <vt:lpwstr/>
      </vt:variant>
      <vt:variant>
        <vt:i4>589903</vt:i4>
      </vt:variant>
      <vt:variant>
        <vt:i4>258</vt:i4>
      </vt:variant>
      <vt:variant>
        <vt:i4>0</vt:i4>
      </vt:variant>
      <vt:variant>
        <vt:i4>5</vt:i4>
      </vt:variant>
      <vt:variant>
        <vt:lpwstr>https://www.sciencedirect.com/science/article/pii/S0147596718306115</vt:lpwstr>
      </vt:variant>
      <vt:variant>
        <vt:lpwstr>fig0002</vt:lpwstr>
      </vt:variant>
      <vt:variant>
        <vt:i4>589834</vt:i4>
      </vt:variant>
      <vt:variant>
        <vt:i4>255</vt:i4>
      </vt:variant>
      <vt:variant>
        <vt:i4>0</vt:i4>
      </vt:variant>
      <vt:variant>
        <vt:i4>5</vt:i4>
      </vt:variant>
      <vt:variant>
        <vt:lpwstr>https://www.sciencedirect.com/topics/social-sciences/education-level</vt:lpwstr>
      </vt:variant>
      <vt:variant>
        <vt:lpwstr/>
      </vt:variant>
      <vt:variant>
        <vt:i4>589903</vt:i4>
      </vt:variant>
      <vt:variant>
        <vt:i4>252</vt:i4>
      </vt:variant>
      <vt:variant>
        <vt:i4>0</vt:i4>
      </vt:variant>
      <vt:variant>
        <vt:i4>5</vt:i4>
      </vt:variant>
      <vt:variant>
        <vt:lpwstr>https://www.sciencedirect.com/science/article/pii/S0147596718306115</vt:lpwstr>
      </vt:variant>
      <vt:variant>
        <vt:lpwstr>fig0001</vt:lpwstr>
      </vt:variant>
      <vt:variant>
        <vt:i4>327774</vt:i4>
      </vt:variant>
      <vt:variant>
        <vt:i4>249</vt:i4>
      </vt:variant>
      <vt:variant>
        <vt:i4>0</vt:i4>
      </vt:variant>
      <vt:variant>
        <vt:i4>5</vt:i4>
      </vt:variant>
      <vt:variant>
        <vt:lpwstr>https://www.sciencedirect.com/science/article/pii/S0147596718306115</vt:lpwstr>
      </vt:variant>
      <vt:variant>
        <vt:lpwstr>sec0009</vt:lpwstr>
      </vt:variant>
      <vt:variant>
        <vt:i4>3014773</vt:i4>
      </vt:variant>
      <vt:variant>
        <vt:i4>246</vt:i4>
      </vt:variant>
      <vt:variant>
        <vt:i4>0</vt:i4>
      </vt:variant>
      <vt:variant>
        <vt:i4>5</vt:i4>
      </vt:variant>
      <vt:variant>
        <vt:lpwstr>https://www.hoover.org/research/forced-national-service-worse-draft</vt:lpwstr>
      </vt:variant>
      <vt:variant>
        <vt:lpwstr/>
      </vt:variant>
      <vt:variant>
        <vt:i4>3014773</vt:i4>
      </vt:variant>
      <vt:variant>
        <vt:i4>243</vt:i4>
      </vt:variant>
      <vt:variant>
        <vt:i4>0</vt:i4>
      </vt:variant>
      <vt:variant>
        <vt:i4>5</vt:i4>
      </vt:variant>
      <vt:variant>
        <vt:lpwstr>https://www.hoover.org/research/forced-national-service-worse-draft</vt:lpwstr>
      </vt:variant>
      <vt:variant>
        <vt:lpwstr/>
      </vt:variant>
      <vt:variant>
        <vt:i4>1048643</vt:i4>
      </vt:variant>
      <vt:variant>
        <vt:i4>240</vt:i4>
      </vt:variant>
      <vt:variant>
        <vt:i4>0</vt:i4>
      </vt:variant>
      <vt:variant>
        <vt:i4>5</vt:i4>
      </vt:variant>
      <vt:variant>
        <vt:lpwstr>https://open.ocolearnok.org/cuwrite/chapter/controversy-analysis-2-compulsory-military-service-in-the-united-states/</vt:lpwstr>
      </vt:variant>
      <vt:variant>
        <vt:lpwstr/>
      </vt:variant>
      <vt:variant>
        <vt:i4>5767199</vt:i4>
      </vt:variant>
      <vt:variant>
        <vt:i4>237</vt:i4>
      </vt:variant>
      <vt:variant>
        <vt:i4>0</vt:i4>
      </vt:variant>
      <vt:variant>
        <vt:i4>5</vt:i4>
      </vt:variant>
      <vt:variant>
        <vt:lpwstr>https://open.ocolearnok.org/cuwrite/</vt:lpwstr>
      </vt:variant>
      <vt:variant>
        <vt:lpwstr/>
      </vt:variant>
      <vt:variant>
        <vt:i4>2359422</vt:i4>
      </vt:variant>
      <vt:variant>
        <vt:i4>234</vt:i4>
      </vt:variant>
      <vt:variant>
        <vt:i4>0</vt:i4>
      </vt:variant>
      <vt:variant>
        <vt:i4>5</vt:i4>
      </vt:variant>
      <vt:variant>
        <vt:lpwstr>https://www.nationalservice.gov/programs/americorps/americorps-programs/americorps-nccc</vt:lpwstr>
      </vt:variant>
      <vt:variant>
        <vt:lpwstr/>
      </vt:variant>
      <vt:variant>
        <vt:i4>6094923</vt:i4>
      </vt:variant>
      <vt:variant>
        <vt:i4>231</vt:i4>
      </vt:variant>
      <vt:variant>
        <vt:i4>0</vt:i4>
      </vt:variant>
      <vt:variant>
        <vt:i4>5</vt:i4>
      </vt:variant>
      <vt:variant>
        <vt:lpwstr>https://www.gao.gov/assets/690/683461.pdf</vt:lpwstr>
      </vt:variant>
      <vt:variant>
        <vt:lpwstr/>
      </vt:variant>
      <vt:variant>
        <vt:i4>3538977</vt:i4>
      </vt:variant>
      <vt:variant>
        <vt:i4>228</vt:i4>
      </vt:variant>
      <vt:variant>
        <vt:i4>0</vt:i4>
      </vt:variant>
      <vt:variant>
        <vt:i4>5</vt:i4>
      </vt:variant>
      <vt:variant>
        <vt:lpwstr>https://www.cbsnews.com/news/americorps-programs-sexual-misconduct-oversight-breakdown/</vt:lpwstr>
      </vt:variant>
      <vt:variant>
        <vt:lpwstr/>
      </vt:variant>
      <vt:variant>
        <vt:i4>3997733</vt:i4>
      </vt:variant>
      <vt:variant>
        <vt:i4>225</vt:i4>
      </vt:variant>
      <vt:variant>
        <vt:i4>0</vt:i4>
      </vt:variant>
      <vt:variant>
        <vt:i4>5</vt:i4>
      </vt:variant>
      <vt:variant>
        <vt:lpwstr>https://www.iza.org/publications/dp/5744/do-guns-displace-books-the-impact-of-compulsory-military-service-on-educational-attainment</vt:lpwstr>
      </vt:variant>
      <vt:variant>
        <vt:lpwstr>:~:text=Compulsory%20military%20service%20typically%20drafts,returns%20to%20human%2Dcapital%20investments</vt:lpwstr>
      </vt:variant>
      <vt:variant>
        <vt:i4>3407906</vt:i4>
      </vt:variant>
      <vt:variant>
        <vt:i4>222</vt:i4>
      </vt:variant>
      <vt:variant>
        <vt:i4>0</vt:i4>
      </vt:variant>
      <vt:variant>
        <vt:i4>5</vt:i4>
      </vt:variant>
      <vt:variant>
        <vt:lpwstr>https://www.vox.com/22176111/usa-military-power-tomorrow-the-world-stephen-wertheim</vt:lpwstr>
      </vt:variant>
      <vt:variant>
        <vt:lpwstr/>
      </vt:variant>
      <vt:variant>
        <vt:i4>8060988</vt:i4>
      </vt:variant>
      <vt:variant>
        <vt:i4>219</vt:i4>
      </vt:variant>
      <vt:variant>
        <vt:i4>0</vt:i4>
      </vt:variant>
      <vt:variant>
        <vt:i4>5</vt:i4>
      </vt:variant>
      <vt:variant>
        <vt:lpwstr>https://www.researchgate.net/publication/260270343_The_impact_of_international_service_on_the_development_of_volunteers%27_intercultural_relations</vt:lpwstr>
      </vt:variant>
      <vt:variant>
        <vt:lpwstr/>
      </vt:variant>
      <vt:variant>
        <vt:i4>1572944</vt:i4>
      </vt:variant>
      <vt:variant>
        <vt:i4>216</vt:i4>
      </vt:variant>
      <vt:variant>
        <vt:i4>0</vt:i4>
      </vt:variant>
      <vt:variant>
        <vt:i4>5</vt:i4>
      </vt:variant>
      <vt:variant>
        <vt:lpwstr>https://www.ncbi.nlm.nih.gov/books/NBK572092/</vt:lpwstr>
      </vt:variant>
      <vt:variant>
        <vt:lpwstr/>
      </vt:variant>
      <vt:variant>
        <vt:i4>1572944</vt:i4>
      </vt:variant>
      <vt:variant>
        <vt:i4>213</vt:i4>
      </vt:variant>
      <vt:variant>
        <vt:i4>0</vt:i4>
      </vt:variant>
      <vt:variant>
        <vt:i4>5</vt:i4>
      </vt:variant>
      <vt:variant>
        <vt:lpwstr>https://www.ncbi.nlm.nih.gov/books/NBK572092/</vt:lpwstr>
      </vt:variant>
      <vt:variant>
        <vt:lpwstr/>
      </vt:variant>
      <vt:variant>
        <vt:i4>1572944</vt:i4>
      </vt:variant>
      <vt:variant>
        <vt:i4>210</vt:i4>
      </vt:variant>
      <vt:variant>
        <vt:i4>0</vt:i4>
      </vt:variant>
      <vt:variant>
        <vt:i4>5</vt:i4>
      </vt:variant>
      <vt:variant>
        <vt:lpwstr>https://www.ncbi.nlm.nih.gov/books/NBK572092/</vt:lpwstr>
      </vt:variant>
      <vt:variant>
        <vt:lpwstr/>
      </vt:variant>
      <vt:variant>
        <vt:i4>1572944</vt:i4>
      </vt:variant>
      <vt:variant>
        <vt:i4>207</vt:i4>
      </vt:variant>
      <vt:variant>
        <vt:i4>0</vt:i4>
      </vt:variant>
      <vt:variant>
        <vt:i4>5</vt:i4>
      </vt:variant>
      <vt:variant>
        <vt:lpwstr>https://www.ncbi.nlm.nih.gov/books/NBK572092/</vt:lpwstr>
      </vt:variant>
      <vt:variant>
        <vt:lpwstr/>
      </vt:variant>
      <vt:variant>
        <vt:i4>1572944</vt:i4>
      </vt:variant>
      <vt:variant>
        <vt:i4>204</vt:i4>
      </vt:variant>
      <vt:variant>
        <vt:i4>0</vt:i4>
      </vt:variant>
      <vt:variant>
        <vt:i4>5</vt:i4>
      </vt:variant>
      <vt:variant>
        <vt:lpwstr>https://www.ncbi.nlm.nih.gov/books/NBK572092/</vt:lpwstr>
      </vt:variant>
      <vt:variant>
        <vt:lpwstr/>
      </vt:variant>
      <vt:variant>
        <vt:i4>1572944</vt:i4>
      </vt:variant>
      <vt:variant>
        <vt:i4>201</vt:i4>
      </vt:variant>
      <vt:variant>
        <vt:i4>0</vt:i4>
      </vt:variant>
      <vt:variant>
        <vt:i4>5</vt:i4>
      </vt:variant>
      <vt:variant>
        <vt:lpwstr>https://www.ncbi.nlm.nih.gov/books/NBK572092/</vt:lpwstr>
      </vt:variant>
      <vt:variant>
        <vt:lpwstr/>
      </vt:variant>
      <vt:variant>
        <vt:i4>1572944</vt:i4>
      </vt:variant>
      <vt:variant>
        <vt:i4>198</vt:i4>
      </vt:variant>
      <vt:variant>
        <vt:i4>0</vt:i4>
      </vt:variant>
      <vt:variant>
        <vt:i4>5</vt:i4>
      </vt:variant>
      <vt:variant>
        <vt:lpwstr>https://www.ncbi.nlm.nih.gov/books/NBK572092/</vt:lpwstr>
      </vt:variant>
      <vt:variant>
        <vt:lpwstr/>
      </vt:variant>
      <vt:variant>
        <vt:i4>1572944</vt:i4>
      </vt:variant>
      <vt:variant>
        <vt:i4>195</vt:i4>
      </vt:variant>
      <vt:variant>
        <vt:i4>0</vt:i4>
      </vt:variant>
      <vt:variant>
        <vt:i4>5</vt:i4>
      </vt:variant>
      <vt:variant>
        <vt:lpwstr>https://www.ncbi.nlm.nih.gov/books/NBK572092/</vt:lpwstr>
      </vt:variant>
      <vt:variant>
        <vt:lpwstr/>
      </vt:variant>
      <vt:variant>
        <vt:i4>1572944</vt:i4>
      </vt:variant>
      <vt:variant>
        <vt:i4>192</vt:i4>
      </vt:variant>
      <vt:variant>
        <vt:i4>0</vt:i4>
      </vt:variant>
      <vt:variant>
        <vt:i4>5</vt:i4>
      </vt:variant>
      <vt:variant>
        <vt:lpwstr>https://www.ncbi.nlm.nih.gov/books/NBK572092/</vt:lpwstr>
      </vt:variant>
      <vt:variant>
        <vt:lpwstr/>
      </vt:variant>
      <vt:variant>
        <vt:i4>1572944</vt:i4>
      </vt:variant>
      <vt:variant>
        <vt:i4>189</vt:i4>
      </vt:variant>
      <vt:variant>
        <vt:i4>0</vt:i4>
      </vt:variant>
      <vt:variant>
        <vt:i4>5</vt:i4>
      </vt:variant>
      <vt:variant>
        <vt:lpwstr>https://www.ncbi.nlm.nih.gov/books/NBK572092/</vt:lpwstr>
      </vt:variant>
      <vt:variant>
        <vt:lpwstr/>
      </vt:variant>
      <vt:variant>
        <vt:i4>1572944</vt:i4>
      </vt:variant>
      <vt:variant>
        <vt:i4>186</vt:i4>
      </vt:variant>
      <vt:variant>
        <vt:i4>0</vt:i4>
      </vt:variant>
      <vt:variant>
        <vt:i4>5</vt:i4>
      </vt:variant>
      <vt:variant>
        <vt:lpwstr>https://www.ncbi.nlm.nih.gov/books/NBK572092/</vt:lpwstr>
      </vt:variant>
      <vt:variant>
        <vt:lpwstr/>
      </vt:variant>
      <vt:variant>
        <vt:i4>1572944</vt:i4>
      </vt:variant>
      <vt:variant>
        <vt:i4>183</vt:i4>
      </vt:variant>
      <vt:variant>
        <vt:i4>0</vt:i4>
      </vt:variant>
      <vt:variant>
        <vt:i4>5</vt:i4>
      </vt:variant>
      <vt:variant>
        <vt:lpwstr>https://www.ncbi.nlm.nih.gov/books/NBK572092/</vt:lpwstr>
      </vt:variant>
      <vt:variant>
        <vt:lpwstr/>
      </vt:variant>
      <vt:variant>
        <vt:i4>1572944</vt:i4>
      </vt:variant>
      <vt:variant>
        <vt:i4>180</vt:i4>
      </vt:variant>
      <vt:variant>
        <vt:i4>0</vt:i4>
      </vt:variant>
      <vt:variant>
        <vt:i4>5</vt:i4>
      </vt:variant>
      <vt:variant>
        <vt:lpwstr>https://www.ncbi.nlm.nih.gov/books/NBK572092/</vt:lpwstr>
      </vt:variant>
      <vt:variant>
        <vt:lpwstr/>
      </vt:variant>
      <vt:variant>
        <vt:i4>1572944</vt:i4>
      </vt:variant>
      <vt:variant>
        <vt:i4>177</vt:i4>
      </vt:variant>
      <vt:variant>
        <vt:i4>0</vt:i4>
      </vt:variant>
      <vt:variant>
        <vt:i4>5</vt:i4>
      </vt:variant>
      <vt:variant>
        <vt:lpwstr>https://www.ncbi.nlm.nih.gov/books/NBK572092/</vt:lpwstr>
      </vt:variant>
      <vt:variant>
        <vt:lpwstr/>
      </vt:variant>
      <vt:variant>
        <vt:i4>1572944</vt:i4>
      </vt:variant>
      <vt:variant>
        <vt:i4>174</vt:i4>
      </vt:variant>
      <vt:variant>
        <vt:i4>0</vt:i4>
      </vt:variant>
      <vt:variant>
        <vt:i4>5</vt:i4>
      </vt:variant>
      <vt:variant>
        <vt:lpwstr>https://www.ncbi.nlm.nih.gov/books/NBK572092/</vt:lpwstr>
      </vt:variant>
      <vt:variant>
        <vt:lpwstr/>
      </vt:variant>
      <vt:variant>
        <vt:i4>1572944</vt:i4>
      </vt:variant>
      <vt:variant>
        <vt:i4>171</vt:i4>
      </vt:variant>
      <vt:variant>
        <vt:i4>0</vt:i4>
      </vt:variant>
      <vt:variant>
        <vt:i4>5</vt:i4>
      </vt:variant>
      <vt:variant>
        <vt:lpwstr>https://www.ncbi.nlm.nih.gov/books/NBK572092/</vt:lpwstr>
      </vt:variant>
      <vt:variant>
        <vt:lpwstr/>
      </vt:variant>
      <vt:variant>
        <vt:i4>1572944</vt:i4>
      </vt:variant>
      <vt:variant>
        <vt:i4>168</vt:i4>
      </vt:variant>
      <vt:variant>
        <vt:i4>0</vt:i4>
      </vt:variant>
      <vt:variant>
        <vt:i4>5</vt:i4>
      </vt:variant>
      <vt:variant>
        <vt:lpwstr>https://www.ncbi.nlm.nih.gov/books/NBK572092/</vt:lpwstr>
      </vt:variant>
      <vt:variant>
        <vt:lpwstr/>
      </vt:variant>
      <vt:variant>
        <vt:i4>1572944</vt:i4>
      </vt:variant>
      <vt:variant>
        <vt:i4>165</vt:i4>
      </vt:variant>
      <vt:variant>
        <vt:i4>0</vt:i4>
      </vt:variant>
      <vt:variant>
        <vt:i4>5</vt:i4>
      </vt:variant>
      <vt:variant>
        <vt:lpwstr>https://www.ncbi.nlm.nih.gov/books/NBK572092/</vt:lpwstr>
      </vt:variant>
      <vt:variant>
        <vt:lpwstr/>
      </vt:variant>
      <vt:variant>
        <vt:i4>1572944</vt:i4>
      </vt:variant>
      <vt:variant>
        <vt:i4>162</vt:i4>
      </vt:variant>
      <vt:variant>
        <vt:i4>0</vt:i4>
      </vt:variant>
      <vt:variant>
        <vt:i4>5</vt:i4>
      </vt:variant>
      <vt:variant>
        <vt:lpwstr>https://www.ncbi.nlm.nih.gov/books/NBK572092/</vt:lpwstr>
      </vt:variant>
      <vt:variant>
        <vt:lpwstr/>
      </vt:variant>
      <vt:variant>
        <vt:i4>1572944</vt:i4>
      </vt:variant>
      <vt:variant>
        <vt:i4>159</vt:i4>
      </vt:variant>
      <vt:variant>
        <vt:i4>0</vt:i4>
      </vt:variant>
      <vt:variant>
        <vt:i4>5</vt:i4>
      </vt:variant>
      <vt:variant>
        <vt:lpwstr>https://www.ncbi.nlm.nih.gov/books/NBK572092/</vt:lpwstr>
      </vt:variant>
      <vt:variant>
        <vt:lpwstr/>
      </vt:variant>
      <vt:variant>
        <vt:i4>131165</vt:i4>
      </vt:variant>
      <vt:variant>
        <vt:i4>156</vt:i4>
      </vt:variant>
      <vt:variant>
        <vt:i4>0</vt:i4>
      </vt:variant>
      <vt:variant>
        <vt:i4>5</vt:i4>
      </vt:variant>
      <vt:variant>
        <vt:lpwstr>http://doi.org/10.1037/ser0000054</vt:lpwstr>
      </vt:variant>
      <vt:variant>
        <vt:lpwstr/>
      </vt:variant>
      <vt:variant>
        <vt:i4>3539044</vt:i4>
      </vt:variant>
      <vt:variant>
        <vt:i4>153</vt:i4>
      </vt:variant>
      <vt:variant>
        <vt:i4>0</vt:i4>
      </vt:variant>
      <vt:variant>
        <vt:i4>5</vt:i4>
      </vt:variant>
      <vt:variant>
        <vt:lpwstr>https://msw.usc.edu/mswusc-blog/military-sexual-assault-prevalence-prevention/</vt:lpwstr>
      </vt:variant>
      <vt:variant>
        <vt:lpwstr/>
      </vt:variant>
      <vt:variant>
        <vt:i4>6422580</vt:i4>
      </vt:variant>
      <vt:variant>
        <vt:i4>150</vt:i4>
      </vt:variant>
      <vt:variant>
        <vt:i4>0</vt:i4>
      </vt:variant>
      <vt:variant>
        <vt:i4>5</vt:i4>
      </vt:variant>
      <vt:variant>
        <vt:lpwstr>https://www.justsecurity.org/109330/political-question-doctrine-alien-enemies-act/</vt:lpwstr>
      </vt:variant>
      <vt:variant>
        <vt:lpwstr/>
      </vt:variant>
      <vt:variant>
        <vt:i4>4325397</vt:i4>
      </vt:variant>
      <vt:variant>
        <vt:i4>147</vt:i4>
      </vt:variant>
      <vt:variant>
        <vt:i4>0</vt:i4>
      </vt:variant>
      <vt:variant>
        <vt:i4>5</vt:i4>
      </vt:variant>
      <vt:variant>
        <vt:lpwstr>https://www.nytimes.com/live/2025/06/07/us/trump-news</vt:lpwstr>
      </vt:variant>
      <vt:variant>
        <vt:lpwstr>la-immigration-raids-ice</vt:lpwstr>
      </vt:variant>
      <vt:variant>
        <vt:i4>1048655</vt:i4>
      </vt:variant>
      <vt:variant>
        <vt:i4>144</vt:i4>
      </vt:variant>
      <vt:variant>
        <vt:i4>0</vt:i4>
      </vt:variant>
      <vt:variant>
        <vt:i4>5</vt:i4>
      </vt:variant>
      <vt:variant>
        <vt:lpwstr>https://irp.fas.org/agency/doj/olc/marshals.pdf?inline=1</vt:lpwstr>
      </vt:variant>
      <vt:variant>
        <vt:lpwstr/>
      </vt:variant>
      <vt:variant>
        <vt:i4>7929906</vt:i4>
      </vt:variant>
      <vt:variant>
        <vt:i4>141</vt:i4>
      </vt:variant>
      <vt:variant>
        <vt:i4>0</vt:i4>
      </vt:variant>
      <vt:variant>
        <vt:i4>5</vt:i4>
      </vt:variant>
      <vt:variant>
        <vt:lpwstr>https://www.judiciary.senate.gov/imo/media/doc/2024-12-10_-_testimony_-_manner.pdf?inline=1</vt:lpwstr>
      </vt:variant>
      <vt:variant>
        <vt:lpwstr/>
      </vt:variant>
      <vt:variant>
        <vt:i4>7798890</vt:i4>
      </vt:variant>
      <vt:variant>
        <vt:i4>138</vt:i4>
      </vt:variant>
      <vt:variant>
        <vt:i4>0</vt:i4>
      </vt:variant>
      <vt:variant>
        <vt:i4>5</vt:i4>
      </vt:variant>
      <vt:variant>
        <vt:lpwstr>https://history.state.gov/milestones/1989-1992/tiananmen-square</vt:lpwstr>
      </vt:variant>
      <vt:variant>
        <vt:lpwstr/>
      </vt:variant>
      <vt:variant>
        <vt:i4>1048655</vt:i4>
      </vt:variant>
      <vt:variant>
        <vt:i4>135</vt:i4>
      </vt:variant>
      <vt:variant>
        <vt:i4>0</vt:i4>
      </vt:variant>
      <vt:variant>
        <vt:i4>5</vt:i4>
      </vt:variant>
      <vt:variant>
        <vt:lpwstr>https://irp.fas.org/agency/doj/olc/marshals.pdf?inline=1</vt:lpwstr>
      </vt:variant>
      <vt:variant>
        <vt:lpwstr/>
      </vt:variant>
      <vt:variant>
        <vt:i4>1048655</vt:i4>
      </vt:variant>
      <vt:variant>
        <vt:i4>132</vt:i4>
      </vt:variant>
      <vt:variant>
        <vt:i4>0</vt:i4>
      </vt:variant>
      <vt:variant>
        <vt:i4>5</vt:i4>
      </vt:variant>
      <vt:variant>
        <vt:lpwstr>https://irp.fas.org/agency/doj/olc/marshals.pdf?inline=1</vt:lpwstr>
      </vt:variant>
      <vt:variant>
        <vt:lpwstr/>
      </vt:variant>
      <vt:variant>
        <vt:i4>7798835</vt:i4>
      </vt:variant>
      <vt:variant>
        <vt:i4>129</vt:i4>
      </vt:variant>
      <vt:variant>
        <vt:i4>0</vt:i4>
      </vt:variant>
      <vt:variant>
        <vt:i4>5</vt:i4>
      </vt:variant>
      <vt:variant>
        <vt:lpwstr>http://www.govinfo.gov/content/pkg/GOVPUB-D114-PURL-gpo82975/pdf/GOVPUB-D114-PURL-gpo82975.pdf?inline=1</vt:lpwstr>
      </vt:variant>
      <vt:variant>
        <vt:lpwstr/>
      </vt:variant>
      <vt:variant>
        <vt:i4>2097251</vt:i4>
      </vt:variant>
      <vt:variant>
        <vt:i4>126</vt:i4>
      </vt:variant>
      <vt:variant>
        <vt:i4>0</vt:i4>
      </vt:variant>
      <vt:variant>
        <vt:i4>5</vt:i4>
      </vt:variant>
      <vt:variant>
        <vt:lpwstr>https://www.justsecurity.org/91862/biden-can-but-shouldnt-federalize-the-texas-national-guard/</vt:lpwstr>
      </vt:variant>
      <vt:variant>
        <vt:lpwstr/>
      </vt:variant>
      <vt:variant>
        <vt:i4>6422633</vt:i4>
      </vt:variant>
      <vt:variant>
        <vt:i4>123</vt:i4>
      </vt:variant>
      <vt:variant>
        <vt:i4>0</vt:i4>
      </vt:variant>
      <vt:variant>
        <vt:i4>5</vt:i4>
      </vt:variant>
      <vt:variant>
        <vt:lpwstr>https://www.esd.whs.mil/Portals/54/Documents/DD/issuances/dodi/302521p.pdf?inline=1</vt:lpwstr>
      </vt:variant>
      <vt:variant>
        <vt:lpwstr/>
      </vt:variant>
      <vt:variant>
        <vt:i4>6225930</vt:i4>
      </vt:variant>
      <vt:variant>
        <vt:i4>120</vt:i4>
      </vt:variant>
      <vt:variant>
        <vt:i4>0</vt:i4>
      </vt:variant>
      <vt:variant>
        <vt:i4>5</vt:i4>
      </vt:variant>
      <vt:variant>
        <vt:lpwstr>https://www.justsecurity.org/wp-content/uploads/2025/06/AG-Barr-June-2020-Letter-to-Mayor-Bowser.pdf?inline=1</vt:lpwstr>
      </vt:variant>
      <vt:variant>
        <vt:lpwstr/>
      </vt:variant>
      <vt:variant>
        <vt:i4>2359357</vt:i4>
      </vt:variant>
      <vt:variant>
        <vt:i4>117</vt:i4>
      </vt:variant>
      <vt:variant>
        <vt:i4>0</vt:i4>
      </vt:variant>
      <vt:variant>
        <vt:i4>5</vt:i4>
      </vt:variant>
      <vt:variant>
        <vt:lpwstr>https://www.lawfaremedia.org/article/the-national-guard-in-los-angeles</vt:lpwstr>
      </vt:variant>
      <vt:variant>
        <vt:lpwstr/>
      </vt:variant>
      <vt:variant>
        <vt:i4>3342458</vt:i4>
      </vt:variant>
      <vt:variant>
        <vt:i4>114</vt:i4>
      </vt:variant>
      <vt:variant>
        <vt:i4>0</vt:i4>
      </vt:variant>
      <vt:variant>
        <vt:i4>5</vt:i4>
      </vt:variant>
      <vt:variant>
        <vt:lpwstr>http://www.esd.whs.mil/Portals/54/Documents/DD/issuances/dodi/302521p.pdf?inline=1</vt:lpwstr>
      </vt:variant>
      <vt:variant>
        <vt:lpwstr/>
      </vt:variant>
      <vt:variant>
        <vt:i4>4128816</vt:i4>
      </vt:variant>
      <vt:variant>
        <vt:i4>111</vt:i4>
      </vt:variant>
      <vt:variant>
        <vt:i4>0</vt:i4>
      </vt:variant>
      <vt:variant>
        <vt:i4>5</vt:i4>
      </vt:variant>
      <vt:variant>
        <vt:lpwstr>https://www.justice.gov/file/147726/dl</vt:lpwstr>
      </vt:variant>
      <vt:variant>
        <vt:lpwstr/>
      </vt:variant>
      <vt:variant>
        <vt:i4>1835072</vt:i4>
      </vt:variant>
      <vt:variant>
        <vt:i4>108</vt:i4>
      </vt:variant>
      <vt:variant>
        <vt:i4>0</vt:i4>
      </vt:variant>
      <vt:variant>
        <vt:i4>5</vt:i4>
      </vt:variant>
      <vt:variant>
        <vt:lpwstr>https://oag.ca.gov/system/files/attachments/press-docs/ECF 1 - Complaint NG.pdf?inline=1</vt:lpwstr>
      </vt:variant>
      <vt:variant>
        <vt:lpwstr/>
      </vt:variant>
      <vt:variant>
        <vt:i4>6684777</vt:i4>
      </vt:variant>
      <vt:variant>
        <vt:i4>105</vt:i4>
      </vt:variant>
      <vt:variant>
        <vt:i4>0</vt:i4>
      </vt:variant>
      <vt:variant>
        <vt:i4>5</vt:i4>
      </vt:variant>
      <vt:variant>
        <vt:lpwstr>https://www.brennancenter.org/our-work/analysis-opinion/unpacking-trumps-order-authorizing-domestic-deployment-military</vt:lpwstr>
      </vt:variant>
      <vt:variant>
        <vt:lpwstr/>
      </vt:variant>
      <vt:variant>
        <vt:i4>1572948</vt:i4>
      </vt:variant>
      <vt:variant>
        <vt:i4>102</vt:i4>
      </vt:variant>
      <vt:variant>
        <vt:i4>0</vt:i4>
      </vt:variant>
      <vt:variant>
        <vt:i4>5</vt:i4>
      </vt:variant>
      <vt:variant>
        <vt:lpwstr>https://www.brennancenter.org/about/leadership/elizabeth-goitein</vt:lpwstr>
      </vt:variant>
      <vt:variant>
        <vt:lpwstr/>
      </vt:variant>
      <vt:variant>
        <vt:i4>6160456</vt:i4>
      </vt:variant>
      <vt:variant>
        <vt:i4>99</vt:i4>
      </vt:variant>
      <vt:variant>
        <vt:i4>0</vt:i4>
      </vt:variant>
      <vt:variant>
        <vt:i4>5</vt:i4>
      </vt:variant>
      <vt:variant>
        <vt:lpwstr>https://jacobin.com/2022/03/military-conscription-compulsory-service-armed-forces-ukraine-russia</vt:lpwstr>
      </vt:variant>
      <vt:variant>
        <vt:lpwstr/>
      </vt:variant>
      <vt:variant>
        <vt:i4>5308510</vt:i4>
      </vt:variant>
      <vt:variant>
        <vt:i4>96</vt:i4>
      </vt:variant>
      <vt:variant>
        <vt:i4>0</vt:i4>
      </vt:variant>
      <vt:variant>
        <vt:i4>5</vt:i4>
      </vt:variant>
      <vt:variant>
        <vt:lpwstr>https://www.militarytimes.com/news/your-military/2021/03/22/some-troops-disappointed-by-check-the-block-extremism-stand-downs-others-laud-commanders/</vt:lpwstr>
      </vt:variant>
      <vt:variant>
        <vt:lpwstr/>
      </vt:variant>
      <vt:variant>
        <vt:i4>393237</vt:i4>
      </vt:variant>
      <vt:variant>
        <vt:i4>93</vt:i4>
      </vt:variant>
      <vt:variant>
        <vt:i4>0</vt:i4>
      </vt:variant>
      <vt:variant>
        <vt:i4>5</vt:i4>
      </vt:variant>
      <vt:variant>
        <vt:lpwstr>https://media.defense.gov/2021/Feb/05/2002577485/-1/-1/0/STAND-DOWN-TO-ADDRESS-EXTREMISM-IN-THE-RANKS.PDF</vt:lpwstr>
      </vt:variant>
      <vt:variant>
        <vt:lpwstr/>
      </vt:variant>
      <vt:variant>
        <vt:i4>2752638</vt:i4>
      </vt:variant>
      <vt:variant>
        <vt:i4>90</vt:i4>
      </vt:variant>
      <vt:variant>
        <vt:i4>0</vt:i4>
      </vt:variant>
      <vt:variant>
        <vt:i4>5</vt:i4>
      </vt:variant>
      <vt:variant>
        <vt:lpwstr>https://www.cambridge.org/core/books/abs/cambridge-companion-to-liberalism/liberalism-and-equality/315FDB3E00C066AF55BDEB0AF997B48F</vt:lpwstr>
      </vt:variant>
      <vt:variant>
        <vt:lpwstr/>
      </vt:variant>
      <vt:variant>
        <vt:i4>1179650</vt:i4>
      </vt:variant>
      <vt:variant>
        <vt:i4>87</vt:i4>
      </vt:variant>
      <vt:variant>
        <vt:i4>0</vt:i4>
      </vt:variant>
      <vt:variant>
        <vt:i4>5</vt:i4>
      </vt:variant>
      <vt:variant>
        <vt:lpwstr>https://www.lawinsider.com/dictionary/public-benefit</vt:lpwstr>
      </vt:variant>
      <vt:variant>
        <vt:lpwstr/>
      </vt:variant>
      <vt:variant>
        <vt:i4>1048588</vt:i4>
      </vt:variant>
      <vt:variant>
        <vt:i4>84</vt:i4>
      </vt:variant>
      <vt:variant>
        <vt:i4>0</vt:i4>
      </vt:variant>
      <vt:variant>
        <vt:i4>5</vt:i4>
      </vt:variant>
      <vt:variant>
        <vt:lpwstr>https://www.lawinsider.com/clause/public-welfare</vt:lpwstr>
      </vt:variant>
      <vt:variant>
        <vt:lpwstr/>
      </vt:variant>
      <vt:variant>
        <vt:i4>4784198</vt:i4>
      </vt:variant>
      <vt:variant>
        <vt:i4>81</vt:i4>
      </vt:variant>
      <vt:variant>
        <vt:i4>0</vt:i4>
      </vt:variant>
      <vt:variant>
        <vt:i4>5</vt:i4>
      </vt:variant>
      <vt:variant>
        <vt:lpwstr>https://www.lawinsider.com/dictionary/watershed-district</vt:lpwstr>
      </vt:variant>
      <vt:variant>
        <vt:lpwstr/>
      </vt:variant>
      <vt:variant>
        <vt:i4>4390983</vt:i4>
      </vt:variant>
      <vt:variant>
        <vt:i4>78</vt:i4>
      </vt:variant>
      <vt:variant>
        <vt:i4>0</vt:i4>
      </vt:variant>
      <vt:variant>
        <vt:i4>5</vt:i4>
      </vt:variant>
      <vt:variant>
        <vt:lpwstr>https://www.lawinsider.com/clause/general-public</vt:lpwstr>
      </vt:variant>
      <vt:variant>
        <vt:lpwstr/>
      </vt:variant>
      <vt:variant>
        <vt:i4>2293863</vt:i4>
      </vt:variant>
      <vt:variant>
        <vt:i4>75</vt:i4>
      </vt:variant>
      <vt:variant>
        <vt:i4>0</vt:i4>
      </vt:variant>
      <vt:variant>
        <vt:i4>5</vt:i4>
      </vt:variant>
      <vt:variant>
        <vt:lpwstr>https://dictionary.cambridge.org/us/dictionary/english/rule</vt:lpwstr>
      </vt:variant>
      <vt:variant>
        <vt:lpwstr/>
      </vt:variant>
      <vt:variant>
        <vt:i4>2490483</vt:i4>
      </vt:variant>
      <vt:variant>
        <vt:i4>72</vt:i4>
      </vt:variant>
      <vt:variant>
        <vt:i4>0</vt:i4>
      </vt:variant>
      <vt:variant>
        <vt:i4>5</vt:i4>
      </vt:variant>
      <vt:variant>
        <vt:lpwstr>https://dictionary.cambridge.org/us/dictionary/english/law</vt:lpwstr>
      </vt:variant>
      <vt:variant>
        <vt:lpwstr/>
      </vt:variant>
      <vt:variant>
        <vt:i4>5963795</vt:i4>
      </vt:variant>
      <vt:variant>
        <vt:i4>69</vt:i4>
      </vt:variant>
      <vt:variant>
        <vt:i4>0</vt:i4>
      </vt:variant>
      <vt:variant>
        <vt:i4>5</vt:i4>
      </vt:variant>
      <vt:variant>
        <vt:lpwstr>https://dictionary.cambridge.org/us/dictionary/english/necessary</vt:lpwstr>
      </vt:variant>
      <vt:variant>
        <vt:lpwstr/>
      </vt:variant>
      <vt:variant>
        <vt:i4>6291569</vt:i4>
      </vt:variant>
      <vt:variant>
        <vt:i4>66</vt:i4>
      </vt:variant>
      <vt:variant>
        <vt:i4>0</vt:i4>
      </vt:variant>
      <vt:variant>
        <vt:i4>5</vt:i4>
      </vt:variant>
      <vt:variant>
        <vt:lpwstr>https://www.lawinsider.com/clause/military-service</vt:lpwstr>
      </vt:variant>
      <vt:variant>
        <vt:lpwstr/>
      </vt:variant>
      <vt:variant>
        <vt:i4>7864435</vt:i4>
      </vt:variant>
      <vt:variant>
        <vt:i4>63</vt:i4>
      </vt:variant>
      <vt:variant>
        <vt:i4>0</vt:i4>
      </vt:variant>
      <vt:variant>
        <vt:i4>5</vt:i4>
      </vt:variant>
      <vt:variant>
        <vt:lpwstr>https://www.lawinsider.com/clause/military-training</vt:lpwstr>
      </vt:variant>
      <vt:variant>
        <vt:lpwstr/>
      </vt:variant>
      <vt:variant>
        <vt:i4>4063285</vt:i4>
      </vt:variant>
      <vt:variant>
        <vt:i4>60</vt:i4>
      </vt:variant>
      <vt:variant>
        <vt:i4>0</vt:i4>
      </vt:variant>
      <vt:variant>
        <vt:i4>5</vt:i4>
      </vt:variant>
      <vt:variant>
        <vt:lpwstr>https://www.nytimes.com/2019/07/03/us/politics/buttigieg-national-service.html</vt:lpwstr>
      </vt:variant>
      <vt:variant>
        <vt:lpwstr/>
      </vt:variant>
      <vt:variant>
        <vt:i4>393285</vt:i4>
      </vt:variant>
      <vt:variant>
        <vt:i4>57</vt:i4>
      </vt:variant>
      <vt:variant>
        <vt:i4>0</vt:i4>
      </vt:variant>
      <vt:variant>
        <vt:i4>5</vt:i4>
      </vt:variant>
      <vt:variant>
        <vt:lpwstr>https://hasbrouck.org/draft/FOIA/Final-Report.pdf</vt:lpwstr>
      </vt:variant>
      <vt:variant>
        <vt:lpwstr/>
      </vt:variant>
      <vt:variant>
        <vt:i4>393285</vt:i4>
      </vt:variant>
      <vt:variant>
        <vt:i4>54</vt:i4>
      </vt:variant>
      <vt:variant>
        <vt:i4>0</vt:i4>
      </vt:variant>
      <vt:variant>
        <vt:i4>5</vt:i4>
      </vt:variant>
      <vt:variant>
        <vt:lpwstr>https://hasbrouck.org/draft/FOIA/Final-Report.pdf</vt:lpwstr>
      </vt:variant>
      <vt:variant>
        <vt:lpwstr/>
      </vt:variant>
      <vt:variant>
        <vt:i4>1441856</vt:i4>
      </vt:variant>
      <vt:variant>
        <vt:i4>51</vt:i4>
      </vt:variant>
      <vt:variant>
        <vt:i4>0</vt:i4>
      </vt:variant>
      <vt:variant>
        <vt:i4>5</vt:i4>
      </vt:variant>
      <vt:variant>
        <vt:lpwstr>https://foreignpolicy.com/2021/10/31/us-democracy-mandatory-public-service-program-political-divides/</vt:lpwstr>
      </vt:variant>
      <vt:variant>
        <vt:lpwstr/>
      </vt:variant>
      <vt:variant>
        <vt:i4>4259928</vt:i4>
      </vt:variant>
      <vt:variant>
        <vt:i4>48</vt:i4>
      </vt:variant>
      <vt:variant>
        <vt:i4>0</vt:i4>
      </vt:variant>
      <vt:variant>
        <vt:i4>5</vt:i4>
      </vt:variant>
      <vt:variant>
        <vt:lpwstr>https://www.pnas.org/doi/10.1073/pnas.2122996119</vt:lpwstr>
      </vt:variant>
      <vt:variant>
        <vt:lpwstr/>
      </vt:variant>
      <vt:variant>
        <vt:i4>2621545</vt:i4>
      </vt:variant>
      <vt:variant>
        <vt:i4>45</vt:i4>
      </vt:variant>
      <vt:variant>
        <vt:i4>0</vt:i4>
      </vt:variant>
      <vt:variant>
        <vt:i4>5</vt:i4>
      </vt:variant>
      <vt:variant>
        <vt:lpwstr>https://www.redalyc.org/journal/3842/384275140013/html/</vt:lpwstr>
      </vt:variant>
      <vt:variant>
        <vt:lpwstr/>
      </vt:variant>
      <vt:variant>
        <vt:i4>3014773</vt:i4>
      </vt:variant>
      <vt:variant>
        <vt:i4>42</vt:i4>
      </vt:variant>
      <vt:variant>
        <vt:i4>0</vt:i4>
      </vt:variant>
      <vt:variant>
        <vt:i4>5</vt:i4>
      </vt:variant>
      <vt:variant>
        <vt:lpwstr>https://www.acslaw.org/wp-content/uploads/old-uploads/originals/documents/Primer-Keeping Faith Chapter 4-Promoting the General Welfare.pdf</vt:lpwstr>
      </vt:variant>
      <vt:variant>
        <vt:lpwstr/>
      </vt:variant>
      <vt:variant>
        <vt:i4>2293863</vt:i4>
      </vt:variant>
      <vt:variant>
        <vt:i4>39</vt:i4>
      </vt:variant>
      <vt:variant>
        <vt:i4>0</vt:i4>
      </vt:variant>
      <vt:variant>
        <vt:i4>5</vt:i4>
      </vt:variant>
      <vt:variant>
        <vt:lpwstr>https://dictionary.cambridge.org/us/dictionary/english/rule</vt:lpwstr>
      </vt:variant>
      <vt:variant>
        <vt:lpwstr/>
      </vt:variant>
      <vt:variant>
        <vt:i4>2490483</vt:i4>
      </vt:variant>
      <vt:variant>
        <vt:i4>36</vt:i4>
      </vt:variant>
      <vt:variant>
        <vt:i4>0</vt:i4>
      </vt:variant>
      <vt:variant>
        <vt:i4>5</vt:i4>
      </vt:variant>
      <vt:variant>
        <vt:lpwstr>https://dictionary.cambridge.org/us/dictionary/english/law</vt:lpwstr>
      </vt:variant>
      <vt:variant>
        <vt:lpwstr/>
      </vt:variant>
      <vt:variant>
        <vt:i4>5963795</vt:i4>
      </vt:variant>
      <vt:variant>
        <vt:i4>33</vt:i4>
      </vt:variant>
      <vt:variant>
        <vt:i4>0</vt:i4>
      </vt:variant>
      <vt:variant>
        <vt:i4>5</vt:i4>
      </vt:variant>
      <vt:variant>
        <vt:lpwstr>https://dictionary.cambridge.org/us/dictionary/english/necessary</vt:lpwstr>
      </vt:variant>
      <vt:variant>
        <vt:lpwstr/>
      </vt:variant>
      <vt:variant>
        <vt:i4>4784215</vt:i4>
      </vt:variant>
      <vt:variant>
        <vt:i4>30</vt:i4>
      </vt:variant>
      <vt:variant>
        <vt:i4>0</vt:i4>
      </vt:variant>
      <vt:variant>
        <vt:i4>5</vt:i4>
      </vt:variant>
      <vt:variant>
        <vt:lpwstr>https://www.lawinsider.com/dictionary/the-public</vt:lpwstr>
      </vt:variant>
      <vt:variant>
        <vt:lpwstr/>
      </vt:variant>
      <vt:variant>
        <vt:i4>3014698</vt:i4>
      </vt:variant>
      <vt:variant>
        <vt:i4>27</vt:i4>
      </vt:variant>
      <vt:variant>
        <vt:i4>0</vt:i4>
      </vt:variant>
      <vt:variant>
        <vt:i4>5</vt:i4>
      </vt:variant>
      <vt:variant>
        <vt:lpwstr>https://www.lawinsider.com/dictionary/state-government</vt:lpwstr>
      </vt:variant>
      <vt:variant>
        <vt:lpwstr/>
      </vt:variant>
      <vt:variant>
        <vt:i4>5701727</vt:i4>
      </vt:variant>
      <vt:variant>
        <vt:i4>24</vt:i4>
      </vt:variant>
      <vt:variant>
        <vt:i4>0</vt:i4>
      </vt:variant>
      <vt:variant>
        <vt:i4>5</vt:i4>
      </vt:variant>
      <vt:variant>
        <vt:lpwstr>https://foreignpolicy.com/2008/04/22/think-again-the-peace-corps/</vt:lpwstr>
      </vt:variant>
      <vt:variant>
        <vt:lpwstr/>
      </vt:variant>
      <vt:variant>
        <vt:i4>7798840</vt:i4>
      </vt:variant>
      <vt:variant>
        <vt:i4>21</vt:i4>
      </vt:variant>
      <vt:variant>
        <vt:i4>0</vt:i4>
      </vt:variant>
      <vt:variant>
        <vt:i4>5</vt:i4>
      </vt:variant>
      <vt:variant>
        <vt:lpwstr>https://www.theguardian.com/global-development-professionals-network/2013/nov/21/peace-corps-us-development-policy</vt:lpwstr>
      </vt:variant>
      <vt:variant>
        <vt:lpwstr/>
      </vt:variant>
      <vt:variant>
        <vt:i4>6029397</vt:i4>
      </vt:variant>
      <vt:variant>
        <vt:i4>18</vt:i4>
      </vt:variant>
      <vt:variant>
        <vt:i4>0</vt:i4>
      </vt:variant>
      <vt:variant>
        <vt:i4>5</vt:i4>
      </vt:variant>
      <vt:variant>
        <vt:lpwstr>https://www.chicagotribune.com/opinion/commentary/ct-opinion-peace-corps-60-diversity-abolish-20210301-k3g5pso22bajpikbwjsgqcbydq-story.html</vt:lpwstr>
      </vt:variant>
      <vt:variant>
        <vt:lpwstr/>
      </vt:variant>
      <vt:variant>
        <vt:i4>4063329</vt:i4>
      </vt:variant>
      <vt:variant>
        <vt:i4>15</vt:i4>
      </vt:variant>
      <vt:variant>
        <vt:i4>0</vt:i4>
      </vt:variant>
      <vt:variant>
        <vt:i4>5</vt:i4>
      </vt:variant>
      <vt:variant>
        <vt:lpwstr>https://blogs.loc.gov/law/2022/12/falqs-the-conscription-system-of-south-korea/</vt:lpwstr>
      </vt:variant>
      <vt:variant>
        <vt:lpwstr/>
      </vt:variant>
      <vt:variant>
        <vt:i4>1179735</vt:i4>
      </vt:variant>
      <vt:variant>
        <vt:i4>12</vt:i4>
      </vt:variant>
      <vt:variant>
        <vt:i4>0</vt:i4>
      </vt:variant>
      <vt:variant>
        <vt:i4>5</vt:i4>
      </vt:variant>
      <vt:variant>
        <vt:lpwstr>https://www.brookings.edu/articles/a-bad-idea-whose-time-is-past-the-case-against-universal-service/</vt:lpwstr>
      </vt:variant>
      <vt:variant>
        <vt:lpwstr/>
      </vt:variant>
      <vt:variant>
        <vt:i4>5636168</vt:i4>
      </vt:variant>
      <vt:variant>
        <vt:i4>9</vt:i4>
      </vt:variant>
      <vt:variant>
        <vt:i4>0</vt:i4>
      </vt:variant>
      <vt:variant>
        <vt:i4>5</vt:i4>
      </vt:variant>
      <vt:variant>
        <vt:lpwstr>https://www.nytimes.com/2021/05/01/opinion/us-national-service-draft.html</vt:lpwstr>
      </vt:variant>
      <vt:variant>
        <vt:lpwstr/>
      </vt:variant>
      <vt:variant>
        <vt:i4>4390921</vt:i4>
      </vt:variant>
      <vt:variant>
        <vt:i4>6</vt:i4>
      </vt:variant>
      <vt:variant>
        <vt:i4>0</vt:i4>
      </vt:variant>
      <vt:variant>
        <vt:i4>5</vt:i4>
      </vt:variant>
      <vt:variant>
        <vt:lpwstr>https://www.brookings.edu/articles/united-we-serve-the-debate-over-national-service/</vt:lpwstr>
      </vt:variant>
      <vt:variant>
        <vt:lpwstr/>
      </vt:variant>
      <vt:variant>
        <vt:i4>7471164</vt:i4>
      </vt:variant>
      <vt:variant>
        <vt:i4>3</vt:i4>
      </vt:variant>
      <vt:variant>
        <vt:i4>0</vt:i4>
      </vt:variant>
      <vt:variant>
        <vt:i4>5</vt:i4>
      </vt:variant>
      <vt:variant>
        <vt:lpwstr>https://www.google.com/url?sa=t&amp;rct=j&amp;q=&amp;esrc=s&amp;source=web&amp;cd=&amp;cad=rja&amp;uact=8&amp;ved=2ahUKEwj9wu7VvrCBAxVDFjQIHalNBV0QFnoECA4QAw&amp;url=https%3A%2F%2Fwww.britannica.com%2Fstory%2Fpro-and-con-mandatory-national-service%23%3A~%3Atext%3DPublic%2520opinion%2520on%2520mandatory%2520national%2Cproposal%2520and%252057%2525%2520were%2520against.&amp;usg=AOvVaw3KmN-zvI8DQ8-eGFyxTIDU&amp;opi=89978449</vt:lpwstr>
      </vt:variant>
      <vt:variant>
        <vt:lpwstr/>
      </vt:variant>
      <vt:variant>
        <vt:i4>6160463</vt:i4>
      </vt:variant>
      <vt:variant>
        <vt:i4>0</vt:i4>
      </vt:variant>
      <vt:variant>
        <vt:i4>0</vt:i4>
      </vt:variant>
      <vt:variant>
        <vt:i4>5</vt:i4>
      </vt:variant>
      <vt:variant>
        <vt:lpwstr>https://www.jstor.org/stable/48609211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Merrin Maughan</dc:creator>
  <cp:keywords>5.2</cp:keywords>
  <dc:description/>
  <cp:lastModifiedBy>Ashton Poindexter</cp:lastModifiedBy>
  <cp:revision>3</cp:revision>
  <cp:lastPrinted>2023-09-11T14:34:00Z</cp:lastPrinted>
  <dcterms:created xsi:type="dcterms:W3CDTF">2025-09-30T01:29:00Z</dcterms:created>
  <dcterms:modified xsi:type="dcterms:W3CDTF">2025-09-30T02:26:00Z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0x010100BCC1A3500DC6A347938611C7E76B006D</vt:lpwstr>
  </property>
</Properties>
</file>